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5F" w:rsidRDefault="002535BA" w:rsidP="002535BA">
      <w:pPr>
        <w:rPr>
          <w:rFonts w:asciiTheme="minorHAnsi" w:hAnsiTheme="minorHAnsi"/>
          <w:b/>
        </w:rPr>
      </w:pPr>
      <w:bookmarkStart w:id="0" w:name="_GoBack"/>
      <w:bookmarkEnd w:id="0"/>
      <w:r w:rsidRPr="006F33A3">
        <w:t>Mid-Iowa Community Action, Inc.</w:t>
      </w:r>
      <w:r w:rsidR="00AE385F">
        <w:t xml:space="preserve">                  </w:t>
      </w:r>
      <w:r w:rsidRPr="006F33A3">
        <w:rPr>
          <w:rFonts w:asciiTheme="minorHAnsi" w:hAnsiTheme="minorHAnsi"/>
          <w:b/>
        </w:rPr>
        <w:t>Job Description</w:t>
      </w:r>
      <w:r>
        <w:rPr>
          <w:rFonts w:asciiTheme="minorHAnsi" w:hAnsiTheme="minorHAnsi"/>
          <w:b/>
        </w:rPr>
        <w:tab/>
      </w:r>
      <w:r>
        <w:rPr>
          <w:rFonts w:asciiTheme="minorHAnsi" w:hAnsiTheme="minorHAnsi"/>
          <w:b/>
        </w:rPr>
        <w:tab/>
      </w:r>
    </w:p>
    <w:p w:rsidR="002535BA" w:rsidRPr="006F33A3" w:rsidRDefault="002535BA" w:rsidP="002535BA">
      <w:pPr>
        <w:rPr>
          <w:rFonts w:asciiTheme="minorHAnsi" w:hAnsiTheme="minorHAnsi"/>
          <w:b/>
        </w:rPr>
      </w:pPr>
      <w:r w:rsidRPr="006F33A3">
        <w:rPr>
          <w:rFonts w:asciiTheme="minorHAnsi" w:hAnsiTheme="minorHAnsi"/>
          <w:b/>
        </w:rPr>
        <w:t xml:space="preserve">TITLE:  </w:t>
      </w:r>
      <w:r w:rsidR="00241C82">
        <w:rPr>
          <w:rFonts w:asciiTheme="minorHAnsi" w:hAnsiTheme="minorHAnsi"/>
          <w:b/>
        </w:rPr>
        <w:t xml:space="preserve">Bilingual </w:t>
      </w:r>
      <w:r w:rsidRPr="00AE385F">
        <w:rPr>
          <w:rFonts w:asciiTheme="minorHAnsi" w:hAnsiTheme="minorHAnsi"/>
          <w:b/>
        </w:rPr>
        <w:t xml:space="preserve">Tracker </w:t>
      </w:r>
    </w:p>
    <w:p w:rsidR="002535BA" w:rsidRPr="00061E0B" w:rsidRDefault="002535BA" w:rsidP="002535BA">
      <w:pPr>
        <w:rPr>
          <w:rFonts w:asciiTheme="minorHAnsi" w:hAnsiTheme="minorHAnsi"/>
        </w:rPr>
      </w:pPr>
      <w:r w:rsidRPr="006F33A3">
        <w:rPr>
          <w:rFonts w:asciiTheme="minorHAnsi" w:hAnsiTheme="minorHAnsi"/>
          <w:b/>
        </w:rPr>
        <w:t>Reports to:</w:t>
      </w:r>
      <w:r>
        <w:rPr>
          <w:rFonts w:asciiTheme="minorHAnsi" w:hAnsiTheme="minorHAnsi"/>
          <w:b/>
        </w:rPr>
        <w:t xml:space="preserve">  </w:t>
      </w:r>
      <w:r>
        <w:rPr>
          <w:rFonts w:asciiTheme="minorHAnsi" w:hAnsiTheme="minorHAnsi"/>
        </w:rPr>
        <w:t>Tracker Supervisor</w:t>
      </w:r>
    </w:p>
    <w:p w:rsidR="00DB0D96" w:rsidRPr="006F33A3" w:rsidRDefault="002535BA" w:rsidP="002535BA">
      <w:pPr>
        <w:spacing w:after="0"/>
        <w:rPr>
          <w:rFonts w:asciiTheme="minorHAnsi" w:hAnsiTheme="minorHAnsi"/>
          <w:b/>
        </w:rPr>
      </w:pPr>
      <w:r w:rsidRPr="006F33A3">
        <w:rPr>
          <w:rFonts w:asciiTheme="minorHAnsi" w:hAnsiTheme="minorHAnsi"/>
          <w:b/>
        </w:rPr>
        <w:t>Job Summary</w:t>
      </w:r>
    </w:p>
    <w:p w:rsidR="00007355" w:rsidRDefault="002535BA" w:rsidP="00007355">
      <w:pPr>
        <w:spacing w:after="0"/>
        <w:rPr>
          <w:rFonts w:asciiTheme="minorHAnsi" w:hAnsiTheme="minorHAnsi"/>
          <w:b/>
        </w:rPr>
      </w:pPr>
      <w:r w:rsidRPr="006F33A3">
        <w:rPr>
          <w:rFonts w:asciiTheme="minorHAnsi" w:hAnsiTheme="minorHAnsi"/>
        </w:rPr>
        <w:t>Contribute</w:t>
      </w:r>
      <w:r w:rsidR="00241C82">
        <w:rPr>
          <w:rFonts w:asciiTheme="minorHAnsi" w:hAnsiTheme="minorHAnsi"/>
        </w:rPr>
        <w:t xml:space="preserve">s </w:t>
      </w:r>
      <w:r>
        <w:rPr>
          <w:rFonts w:asciiTheme="minorHAnsi" w:hAnsiTheme="minorHAnsi"/>
        </w:rPr>
        <w:t xml:space="preserve">to mission and vision of MICA by creating a positive, respectful, and safe environment when working with </w:t>
      </w:r>
      <w:r w:rsidR="00AE2AE1">
        <w:rPr>
          <w:rFonts w:asciiTheme="minorHAnsi" w:hAnsiTheme="minorHAnsi"/>
        </w:rPr>
        <w:t>adolescents</w:t>
      </w:r>
      <w:r>
        <w:rPr>
          <w:rFonts w:asciiTheme="minorHAnsi" w:hAnsiTheme="minorHAnsi"/>
        </w:rPr>
        <w:t>, families and agency and community partners</w:t>
      </w:r>
      <w:r w:rsidR="007707E7">
        <w:rPr>
          <w:rFonts w:asciiTheme="minorHAnsi" w:hAnsiTheme="minorHAnsi"/>
        </w:rPr>
        <w:t xml:space="preserve">.  </w:t>
      </w:r>
      <w:r w:rsidR="00140D03">
        <w:rPr>
          <w:rFonts w:asciiTheme="minorHAnsi" w:hAnsiTheme="minorHAnsi"/>
        </w:rPr>
        <w:t xml:space="preserve">This position works with adolescents who have been </w:t>
      </w:r>
      <w:r w:rsidR="005A5E9C">
        <w:rPr>
          <w:rFonts w:asciiTheme="minorHAnsi" w:hAnsiTheme="minorHAnsi"/>
        </w:rPr>
        <w:t>referred to</w:t>
      </w:r>
      <w:r w:rsidR="00140D03">
        <w:rPr>
          <w:rFonts w:asciiTheme="minorHAnsi" w:hAnsiTheme="minorHAnsi"/>
        </w:rPr>
        <w:t xml:space="preserve"> the juvenile court system</w:t>
      </w:r>
      <w:r w:rsidR="00C13344">
        <w:rPr>
          <w:rFonts w:asciiTheme="minorHAnsi" w:hAnsiTheme="minorHAnsi"/>
        </w:rPr>
        <w:t xml:space="preserve"> within the 2</w:t>
      </w:r>
      <w:r w:rsidR="00C13344" w:rsidRPr="000F01DA">
        <w:rPr>
          <w:rFonts w:asciiTheme="minorHAnsi" w:hAnsiTheme="minorHAnsi"/>
          <w:vertAlign w:val="superscript"/>
        </w:rPr>
        <w:t>nd</w:t>
      </w:r>
      <w:r w:rsidR="00C13344">
        <w:rPr>
          <w:rFonts w:asciiTheme="minorHAnsi" w:hAnsiTheme="minorHAnsi"/>
        </w:rPr>
        <w:t xml:space="preserve"> Judicial District</w:t>
      </w:r>
      <w:r w:rsidR="00140D03">
        <w:rPr>
          <w:rFonts w:asciiTheme="minorHAnsi" w:hAnsiTheme="minorHAnsi"/>
        </w:rPr>
        <w:t xml:space="preserve">.  Responsible for supervising </w:t>
      </w:r>
      <w:r w:rsidR="007707E7">
        <w:rPr>
          <w:rFonts w:asciiTheme="minorHAnsi" w:hAnsiTheme="minorHAnsi"/>
        </w:rPr>
        <w:t>/m</w:t>
      </w:r>
      <w:r w:rsidR="00140D03">
        <w:rPr>
          <w:rFonts w:asciiTheme="minorHAnsi" w:hAnsiTheme="minorHAnsi"/>
        </w:rPr>
        <w:t xml:space="preserve">onitoring </w:t>
      </w:r>
      <w:r w:rsidR="007707E7">
        <w:rPr>
          <w:rFonts w:asciiTheme="minorHAnsi" w:hAnsiTheme="minorHAnsi"/>
        </w:rPr>
        <w:t>adolescents</w:t>
      </w:r>
      <w:r w:rsidR="00140D03">
        <w:rPr>
          <w:rFonts w:asciiTheme="minorHAnsi" w:hAnsiTheme="minorHAnsi"/>
        </w:rPr>
        <w:t xml:space="preserve"> in a variety of activities, </w:t>
      </w:r>
      <w:r w:rsidR="007707E7">
        <w:rPr>
          <w:rFonts w:asciiTheme="minorHAnsi" w:hAnsiTheme="minorHAnsi"/>
        </w:rPr>
        <w:t xml:space="preserve">including recreational, home, educational, treatment and community.  </w:t>
      </w:r>
      <w:r w:rsidR="00241C82" w:rsidRPr="003B66D3">
        <w:rPr>
          <w:rFonts w:asciiTheme="minorHAnsi" w:hAnsiTheme="minorHAnsi"/>
        </w:rPr>
        <w:t>Uses bilingual skills to provide services to non-English speaking families as needed and as approved by the Human Resources department.</w:t>
      </w:r>
      <w:r w:rsidR="00241C82">
        <w:rPr>
          <w:rFonts w:asciiTheme="minorHAnsi" w:hAnsiTheme="minorHAnsi"/>
        </w:rPr>
        <w:t xml:space="preserve">  </w:t>
      </w:r>
      <w:r w:rsidR="00AE2AE1">
        <w:rPr>
          <w:rFonts w:asciiTheme="minorHAnsi" w:hAnsiTheme="minorHAnsi"/>
        </w:rPr>
        <w:t xml:space="preserve">Required to use own vehicle to transport caseload adolescents to activities as needed. </w:t>
      </w:r>
      <w:r w:rsidR="007707E7">
        <w:rPr>
          <w:rFonts w:asciiTheme="minorHAnsi" w:hAnsiTheme="minorHAnsi"/>
        </w:rPr>
        <w:t xml:space="preserve"> </w:t>
      </w:r>
      <w:r w:rsidR="00140D03">
        <w:rPr>
          <w:rFonts w:asciiTheme="minorHAnsi" w:hAnsiTheme="minorHAnsi"/>
        </w:rPr>
        <w:t>The position is</w:t>
      </w:r>
      <w:r w:rsidR="00D3790F">
        <w:rPr>
          <w:rFonts w:asciiTheme="minorHAnsi" w:hAnsiTheme="minorHAnsi"/>
        </w:rPr>
        <w:t xml:space="preserve"> </w:t>
      </w:r>
      <w:r w:rsidR="0022678F">
        <w:rPr>
          <w:rFonts w:asciiTheme="minorHAnsi" w:hAnsiTheme="minorHAnsi"/>
        </w:rPr>
        <w:t xml:space="preserve">a casual position that may include evenings and weekends.  </w:t>
      </w:r>
      <w:r w:rsidR="00D3790F">
        <w:rPr>
          <w:rFonts w:asciiTheme="minorHAnsi" w:hAnsiTheme="minorHAnsi"/>
        </w:rPr>
        <w:t>Weekly work hours are negotiated with assigned</w:t>
      </w:r>
      <w:r w:rsidR="0022678F">
        <w:rPr>
          <w:rFonts w:asciiTheme="minorHAnsi" w:hAnsiTheme="minorHAnsi"/>
        </w:rPr>
        <w:t xml:space="preserve"> </w:t>
      </w:r>
      <w:r w:rsidR="00D3790F">
        <w:rPr>
          <w:rFonts w:asciiTheme="minorHAnsi" w:hAnsiTheme="minorHAnsi"/>
        </w:rPr>
        <w:t>juvenile court officer</w:t>
      </w:r>
      <w:r w:rsidR="0022678F">
        <w:rPr>
          <w:rFonts w:asciiTheme="minorHAnsi" w:hAnsiTheme="minorHAnsi"/>
        </w:rPr>
        <w:t xml:space="preserve"> (JCO)</w:t>
      </w:r>
      <w:r w:rsidR="00D3790F">
        <w:rPr>
          <w:rFonts w:asciiTheme="minorHAnsi" w:hAnsiTheme="minorHAnsi"/>
        </w:rPr>
        <w:t>.   The person in this position works out of his/her own home and is responsible for providing his/her own computer, cell phone and any other electronic equipment used i</w:t>
      </w:r>
      <w:r w:rsidR="00007355" w:rsidRPr="00007355">
        <w:rPr>
          <w:rFonts w:asciiTheme="minorHAnsi" w:hAnsiTheme="minorHAnsi"/>
        </w:rPr>
        <w:t>n the performance of this job, including but not limited to internet connectivity.</w:t>
      </w:r>
    </w:p>
    <w:p w:rsidR="0022678F" w:rsidRDefault="0022678F" w:rsidP="002535BA">
      <w:pPr>
        <w:rPr>
          <w:rFonts w:asciiTheme="minorHAnsi" w:hAnsiTheme="minorHAnsi"/>
          <w:b/>
        </w:rPr>
      </w:pPr>
    </w:p>
    <w:p w:rsidR="002535BA" w:rsidRPr="006F33A3" w:rsidRDefault="002535BA" w:rsidP="002535BA">
      <w:pPr>
        <w:rPr>
          <w:rFonts w:asciiTheme="minorHAnsi" w:hAnsiTheme="minorHAnsi"/>
          <w:b/>
        </w:rPr>
      </w:pPr>
      <w:r w:rsidRPr="006F33A3">
        <w:rPr>
          <w:rFonts w:asciiTheme="minorHAnsi" w:hAnsiTheme="minorHAnsi"/>
          <w:b/>
        </w:rPr>
        <w:t>Summary of Essential Job Functions</w:t>
      </w:r>
    </w:p>
    <w:p w:rsidR="002535BA" w:rsidRDefault="002535BA" w:rsidP="002535BA">
      <w:pPr>
        <w:spacing w:after="0"/>
        <w:rPr>
          <w:rFonts w:asciiTheme="minorHAnsi" w:hAnsiTheme="minorHAnsi"/>
        </w:rPr>
      </w:pPr>
      <w:r w:rsidRPr="006F138B">
        <w:rPr>
          <w:rFonts w:asciiTheme="minorHAnsi" w:hAnsiTheme="minorHAnsi"/>
        </w:rPr>
        <w:t>Build and maintain positive relationships with</w:t>
      </w:r>
      <w:r w:rsidR="00A4074F">
        <w:rPr>
          <w:rFonts w:asciiTheme="minorHAnsi" w:hAnsiTheme="minorHAnsi"/>
        </w:rPr>
        <w:t xml:space="preserve"> adolescents, </w:t>
      </w:r>
      <w:r w:rsidRPr="006F138B">
        <w:rPr>
          <w:rFonts w:asciiTheme="minorHAnsi" w:hAnsiTheme="minorHAnsi"/>
        </w:rPr>
        <w:t>families, program</w:t>
      </w:r>
      <w:r>
        <w:rPr>
          <w:rFonts w:asciiTheme="minorHAnsi" w:hAnsiTheme="minorHAnsi"/>
        </w:rPr>
        <w:t xml:space="preserve"> staff</w:t>
      </w:r>
      <w:r w:rsidRPr="006F138B">
        <w:rPr>
          <w:rFonts w:asciiTheme="minorHAnsi" w:hAnsiTheme="minorHAnsi"/>
        </w:rPr>
        <w:t xml:space="preserve">, </w:t>
      </w:r>
      <w:r>
        <w:rPr>
          <w:rFonts w:asciiTheme="minorHAnsi" w:hAnsiTheme="minorHAnsi"/>
        </w:rPr>
        <w:t>and agency and community partners as needed to provide excellent services</w:t>
      </w:r>
      <w:r w:rsidR="0022678F">
        <w:rPr>
          <w:rFonts w:asciiTheme="minorHAnsi" w:hAnsiTheme="minorHAnsi"/>
        </w:rPr>
        <w:t>.</w:t>
      </w:r>
    </w:p>
    <w:p w:rsidR="00AD67DA" w:rsidRDefault="00AD67DA" w:rsidP="002535BA">
      <w:pPr>
        <w:spacing w:after="0"/>
        <w:rPr>
          <w:rFonts w:asciiTheme="minorHAnsi" w:hAnsiTheme="minorHAnsi"/>
        </w:rPr>
      </w:pPr>
    </w:p>
    <w:p w:rsidR="002535BA" w:rsidRPr="00EF5D17" w:rsidRDefault="002535BA" w:rsidP="002535BA">
      <w:pPr>
        <w:spacing w:after="0"/>
        <w:rPr>
          <w:rFonts w:asciiTheme="minorHAnsi" w:hAnsiTheme="minorHAnsi"/>
        </w:rPr>
      </w:pPr>
      <w:r w:rsidRPr="00EF5D17">
        <w:rPr>
          <w:rFonts w:asciiTheme="minorHAnsi" w:hAnsiTheme="minorHAnsi"/>
        </w:rPr>
        <w:t xml:space="preserve">Maintain the safety and welfare of </w:t>
      </w:r>
      <w:r w:rsidR="00AD67DA">
        <w:rPr>
          <w:rFonts w:asciiTheme="minorHAnsi" w:hAnsiTheme="minorHAnsi"/>
        </w:rPr>
        <w:t>caseload participants and staff</w:t>
      </w:r>
      <w:r w:rsidRPr="00EF5D17">
        <w:rPr>
          <w:rFonts w:asciiTheme="minorHAnsi" w:hAnsiTheme="minorHAnsi"/>
        </w:rPr>
        <w:t xml:space="preserve"> at all times</w:t>
      </w:r>
    </w:p>
    <w:p w:rsidR="002535BA" w:rsidRPr="006F4196" w:rsidRDefault="002535BA" w:rsidP="002535BA">
      <w:pPr>
        <w:numPr>
          <w:ilvl w:val="0"/>
          <w:numId w:val="1"/>
        </w:numPr>
        <w:tabs>
          <w:tab w:val="left" w:pos="360"/>
        </w:tabs>
        <w:overflowPunct w:val="0"/>
        <w:autoSpaceDE w:val="0"/>
        <w:autoSpaceDN w:val="0"/>
        <w:adjustRightInd w:val="0"/>
        <w:spacing w:after="0" w:line="240" w:lineRule="auto"/>
        <w:rPr>
          <w:rFonts w:asciiTheme="minorHAnsi" w:hAnsiTheme="minorHAnsi" w:cs="Arial"/>
          <w:color w:val="5F497A" w:themeColor="accent4" w:themeShade="BF"/>
        </w:rPr>
      </w:pPr>
      <w:r w:rsidRPr="006F33A3">
        <w:rPr>
          <w:rFonts w:asciiTheme="minorHAnsi" w:hAnsiTheme="minorHAnsi" w:cs="Arial"/>
        </w:rPr>
        <w:t xml:space="preserve">Must be able to identify and </w:t>
      </w:r>
      <w:r w:rsidRPr="006F4196">
        <w:rPr>
          <w:rFonts w:asciiTheme="minorHAnsi" w:hAnsiTheme="minorHAnsi" w:cs="Arial"/>
        </w:rPr>
        <w:t>visually monitor</w:t>
      </w:r>
      <w:r>
        <w:rPr>
          <w:rFonts w:asciiTheme="minorHAnsi" w:hAnsiTheme="minorHAnsi" w:cs="Arial"/>
        </w:rPr>
        <w:t xml:space="preserve"> </w:t>
      </w:r>
      <w:r w:rsidR="00862BCD">
        <w:rPr>
          <w:rFonts w:asciiTheme="minorHAnsi" w:hAnsiTheme="minorHAnsi" w:cs="Arial"/>
        </w:rPr>
        <w:t>participants</w:t>
      </w:r>
      <w:r>
        <w:rPr>
          <w:rFonts w:asciiTheme="minorHAnsi" w:hAnsiTheme="minorHAnsi" w:cs="Arial"/>
        </w:rPr>
        <w:t xml:space="preserve"> </w:t>
      </w:r>
      <w:r w:rsidRPr="006F33A3">
        <w:rPr>
          <w:rFonts w:asciiTheme="minorHAnsi" w:hAnsiTheme="minorHAnsi" w:cs="Arial"/>
        </w:rPr>
        <w:t xml:space="preserve">in their daily environments </w:t>
      </w:r>
      <w:r w:rsidRPr="006F4196">
        <w:rPr>
          <w:rFonts w:asciiTheme="minorHAnsi" w:hAnsiTheme="minorHAnsi" w:cs="Arial"/>
        </w:rPr>
        <w:t>in order to assess development and assure safety</w:t>
      </w:r>
      <w:r w:rsidRPr="006F4196">
        <w:rPr>
          <w:rFonts w:asciiTheme="minorHAnsi" w:hAnsiTheme="minorHAnsi" w:cs="Arial"/>
          <w:color w:val="5F497A" w:themeColor="accent4" w:themeShade="BF"/>
        </w:rPr>
        <w:t xml:space="preserve"> </w:t>
      </w:r>
    </w:p>
    <w:p w:rsidR="002535BA" w:rsidRDefault="002535BA" w:rsidP="002535BA">
      <w:pPr>
        <w:pStyle w:val="ListParagraph"/>
        <w:numPr>
          <w:ilvl w:val="0"/>
          <w:numId w:val="1"/>
        </w:numPr>
        <w:rPr>
          <w:rFonts w:asciiTheme="minorHAnsi" w:hAnsiTheme="minorHAnsi"/>
        </w:rPr>
      </w:pPr>
      <w:r w:rsidRPr="006F33A3">
        <w:rPr>
          <w:rFonts w:asciiTheme="minorHAnsi" w:hAnsiTheme="minorHAnsi"/>
        </w:rPr>
        <w:t xml:space="preserve">Must maintain confidentiality of </w:t>
      </w:r>
      <w:r w:rsidR="00AD67DA">
        <w:rPr>
          <w:rFonts w:asciiTheme="minorHAnsi" w:hAnsiTheme="minorHAnsi"/>
        </w:rPr>
        <w:t>participants</w:t>
      </w:r>
      <w:r w:rsidRPr="006F33A3">
        <w:rPr>
          <w:rFonts w:asciiTheme="minorHAnsi" w:hAnsiTheme="minorHAnsi"/>
        </w:rPr>
        <w:t xml:space="preserve"> and families at all times</w:t>
      </w:r>
    </w:p>
    <w:p w:rsidR="001D5635" w:rsidRDefault="002535BA">
      <w:pPr>
        <w:pStyle w:val="ListParagraph"/>
        <w:numPr>
          <w:ilvl w:val="0"/>
          <w:numId w:val="1"/>
        </w:numPr>
        <w:rPr>
          <w:rFonts w:asciiTheme="minorHAnsi" w:hAnsiTheme="minorHAnsi"/>
          <w:color w:val="000000"/>
        </w:rPr>
      </w:pPr>
      <w:r w:rsidRPr="00E9477A">
        <w:rPr>
          <w:rFonts w:asciiTheme="minorHAnsi" w:hAnsiTheme="minorHAnsi"/>
          <w:color w:val="000000"/>
        </w:rPr>
        <w:t>Must obtain and maintain First Aid and CPR certifications</w:t>
      </w:r>
    </w:p>
    <w:p w:rsidR="00976474" w:rsidRDefault="00976474">
      <w:pPr>
        <w:pStyle w:val="ListParagraph"/>
        <w:numPr>
          <w:ilvl w:val="0"/>
          <w:numId w:val="1"/>
        </w:numPr>
        <w:rPr>
          <w:rFonts w:asciiTheme="minorHAnsi" w:hAnsiTheme="minorHAnsi"/>
          <w:color w:val="000000"/>
        </w:rPr>
      </w:pPr>
      <w:r>
        <w:rPr>
          <w:rFonts w:asciiTheme="minorHAnsi" w:hAnsiTheme="minorHAnsi"/>
          <w:color w:val="000000"/>
        </w:rPr>
        <w:t xml:space="preserve">Must obtain </w:t>
      </w:r>
      <w:r w:rsidR="0094610B">
        <w:rPr>
          <w:rFonts w:asciiTheme="minorHAnsi" w:hAnsiTheme="minorHAnsi"/>
          <w:color w:val="000000"/>
        </w:rPr>
        <w:t>and maintain Mandatory Child Abuse Reporter Training</w:t>
      </w:r>
    </w:p>
    <w:p w:rsidR="004757C8" w:rsidRDefault="00862BCD">
      <w:pPr>
        <w:pStyle w:val="ListParagraph"/>
        <w:numPr>
          <w:ilvl w:val="0"/>
          <w:numId w:val="1"/>
        </w:numPr>
        <w:rPr>
          <w:rFonts w:asciiTheme="minorHAnsi" w:hAnsiTheme="minorHAnsi"/>
          <w:color w:val="000000"/>
        </w:rPr>
      </w:pPr>
      <w:r w:rsidRPr="00E9477A">
        <w:rPr>
          <w:rFonts w:asciiTheme="minorHAnsi" w:hAnsiTheme="minorHAnsi"/>
          <w:color w:val="000000"/>
        </w:rPr>
        <w:t>Immediately report any emergencies regarding assigned caseload participants to the Juvenile Court Officer (JCO) responsible for the case</w:t>
      </w:r>
    </w:p>
    <w:p w:rsidR="003970DC" w:rsidRPr="003970DC" w:rsidRDefault="004757C8" w:rsidP="002535BA">
      <w:pPr>
        <w:pStyle w:val="ListParagraph"/>
        <w:numPr>
          <w:ilvl w:val="0"/>
          <w:numId w:val="1"/>
        </w:numPr>
        <w:rPr>
          <w:rFonts w:asciiTheme="minorHAnsi" w:hAnsiTheme="minorHAnsi"/>
          <w:color w:val="000000"/>
        </w:rPr>
      </w:pPr>
      <w:r>
        <w:rPr>
          <w:rFonts w:asciiTheme="minorHAnsi" w:hAnsiTheme="minorHAnsi"/>
          <w:color w:val="000000"/>
        </w:rPr>
        <w:t>May not use any physical intervention or restraint without appropriate training and permission from your supervisor.</w:t>
      </w:r>
    </w:p>
    <w:p w:rsidR="00963C18" w:rsidRDefault="00963C18" w:rsidP="00862BCD">
      <w:pPr>
        <w:pStyle w:val="ListParagraph"/>
        <w:spacing w:after="0"/>
        <w:ind w:left="0"/>
        <w:rPr>
          <w:rFonts w:asciiTheme="minorHAnsi" w:hAnsiTheme="minorHAnsi"/>
        </w:rPr>
      </w:pPr>
    </w:p>
    <w:p w:rsidR="002535BA" w:rsidRDefault="002535BA" w:rsidP="00862BCD">
      <w:pPr>
        <w:pStyle w:val="ListParagraph"/>
        <w:spacing w:after="0"/>
        <w:ind w:left="0"/>
        <w:rPr>
          <w:rFonts w:asciiTheme="minorHAnsi" w:hAnsiTheme="minorHAnsi"/>
        </w:rPr>
      </w:pPr>
      <w:r>
        <w:rPr>
          <w:rFonts w:asciiTheme="minorHAnsi" w:hAnsiTheme="minorHAnsi"/>
        </w:rPr>
        <w:t>Compliance</w:t>
      </w:r>
    </w:p>
    <w:p w:rsidR="00241C82" w:rsidRPr="00241C82" w:rsidRDefault="00241C82" w:rsidP="00241C82">
      <w:pPr>
        <w:spacing w:after="0"/>
        <w:rPr>
          <w:rFonts w:asciiTheme="minorHAnsi" w:hAnsiTheme="minorHAnsi"/>
        </w:rPr>
      </w:pPr>
      <w:r w:rsidRPr="00241C82">
        <w:rPr>
          <w:rFonts w:asciiTheme="minorHAnsi" w:hAnsiTheme="minorHAnsi"/>
        </w:rPr>
        <w:t>A staff member with interpreting and/or translation skills will be designated as an Interpreter, a Translator or both based on an assessment done by the Human Resources Department.</w:t>
      </w:r>
    </w:p>
    <w:p w:rsidR="00241C82" w:rsidRPr="00241C82" w:rsidRDefault="00241C82" w:rsidP="00241C82">
      <w:pPr>
        <w:pStyle w:val="ListParagraph"/>
        <w:numPr>
          <w:ilvl w:val="0"/>
          <w:numId w:val="18"/>
        </w:numPr>
        <w:spacing w:after="0"/>
        <w:rPr>
          <w:rFonts w:asciiTheme="minorHAnsi" w:hAnsiTheme="minorHAnsi"/>
        </w:rPr>
      </w:pPr>
      <w:r w:rsidRPr="00241C82">
        <w:rPr>
          <w:rFonts w:asciiTheme="minorHAnsi" w:hAnsiTheme="minorHAnsi"/>
        </w:rPr>
        <w:t>May do oral interpretation of discussions, or provide direct service in specified non-English language if approved as an Interpreter.</w:t>
      </w:r>
    </w:p>
    <w:p w:rsidR="00241C82" w:rsidRPr="00241C82" w:rsidRDefault="00241C82" w:rsidP="00241C82">
      <w:pPr>
        <w:pStyle w:val="ListParagraph"/>
        <w:numPr>
          <w:ilvl w:val="0"/>
          <w:numId w:val="18"/>
        </w:numPr>
        <w:overflowPunct w:val="0"/>
        <w:autoSpaceDE w:val="0"/>
        <w:autoSpaceDN w:val="0"/>
        <w:adjustRightInd w:val="0"/>
        <w:spacing w:after="0" w:line="240" w:lineRule="auto"/>
        <w:ind w:right="-90"/>
        <w:textAlignment w:val="baseline"/>
        <w:rPr>
          <w:rFonts w:asciiTheme="minorHAnsi" w:hAnsiTheme="minorHAnsi" w:cs="Arial"/>
        </w:rPr>
      </w:pPr>
      <w:r w:rsidRPr="00241C82">
        <w:rPr>
          <w:rFonts w:asciiTheme="minorHAnsi" w:hAnsiTheme="minorHAnsi" w:cs="Arial"/>
        </w:rPr>
        <w:t>May provide written translation of documents and messages into specified language if approved as a Translator, and only at the direction of the supervisor.</w:t>
      </w:r>
    </w:p>
    <w:p w:rsidR="00241C82" w:rsidRDefault="00241C82" w:rsidP="00862BCD">
      <w:pPr>
        <w:pStyle w:val="ListParagraph"/>
        <w:spacing w:after="0"/>
        <w:ind w:left="0"/>
        <w:rPr>
          <w:rFonts w:asciiTheme="minorHAnsi" w:hAnsiTheme="minorHAnsi"/>
        </w:rPr>
      </w:pPr>
    </w:p>
    <w:p w:rsidR="002535BA" w:rsidRPr="000F01DA" w:rsidRDefault="002535BA" w:rsidP="00862BCD">
      <w:pPr>
        <w:spacing w:after="0"/>
        <w:rPr>
          <w:rFonts w:asciiTheme="minorHAnsi" w:hAnsiTheme="minorHAnsi"/>
          <w:b/>
        </w:rPr>
      </w:pPr>
      <w:r w:rsidRPr="00862BCD">
        <w:rPr>
          <w:rFonts w:asciiTheme="minorHAnsi" w:hAnsiTheme="minorHAnsi"/>
        </w:rPr>
        <w:lastRenderedPageBreak/>
        <w:t xml:space="preserve">Ensures adequate and appropriate </w:t>
      </w:r>
      <w:r w:rsidR="004F0165" w:rsidRPr="00862BCD">
        <w:rPr>
          <w:rFonts w:asciiTheme="minorHAnsi" w:hAnsiTheme="minorHAnsi"/>
        </w:rPr>
        <w:t>supervision for all caseload participants</w:t>
      </w:r>
      <w:r w:rsidR="00862BCD" w:rsidRPr="00862BCD">
        <w:rPr>
          <w:rFonts w:asciiTheme="minorHAnsi" w:hAnsiTheme="minorHAnsi"/>
        </w:rPr>
        <w:t xml:space="preserve"> in any and all phases of their activities</w:t>
      </w:r>
      <w:r w:rsidR="00963C18">
        <w:rPr>
          <w:rFonts w:asciiTheme="minorHAnsi" w:hAnsiTheme="minorHAnsi"/>
        </w:rPr>
        <w:t>, including recreational, home, educational, treatment and community</w:t>
      </w:r>
      <w:r w:rsidR="0022678F">
        <w:rPr>
          <w:rFonts w:asciiTheme="minorHAnsi" w:hAnsiTheme="minorHAnsi"/>
        </w:rPr>
        <w:t xml:space="preserve">.  </w:t>
      </w:r>
      <w:r w:rsidR="00B13C10" w:rsidRPr="000F01DA">
        <w:rPr>
          <w:rFonts w:asciiTheme="minorHAnsi" w:hAnsiTheme="minorHAnsi"/>
          <w:b/>
        </w:rPr>
        <w:t>The person in this position may perform the following tasks as appropriate for his/her abilities, the needs of the caseload participants and as negotiated with the JCO:</w:t>
      </w:r>
    </w:p>
    <w:p w:rsidR="00392AF0" w:rsidRPr="00392AF0" w:rsidRDefault="00392AF0" w:rsidP="00862BCD">
      <w:pPr>
        <w:pStyle w:val="ListParagraph"/>
        <w:numPr>
          <w:ilvl w:val="0"/>
          <w:numId w:val="15"/>
        </w:numPr>
        <w:spacing w:after="0"/>
        <w:rPr>
          <w:rFonts w:asciiTheme="minorHAnsi" w:hAnsiTheme="minorHAnsi"/>
        </w:rPr>
      </w:pPr>
      <w:r w:rsidRPr="00392AF0">
        <w:rPr>
          <w:rFonts w:asciiTheme="minorHAnsi" w:hAnsiTheme="minorHAnsi"/>
        </w:rPr>
        <w:t xml:space="preserve">Transport participants as </w:t>
      </w:r>
      <w:r w:rsidR="0022678F">
        <w:rPr>
          <w:rFonts w:asciiTheme="minorHAnsi" w:hAnsiTheme="minorHAnsi"/>
        </w:rPr>
        <w:t>needed</w:t>
      </w:r>
      <w:r w:rsidR="0022678F" w:rsidRPr="00392AF0">
        <w:rPr>
          <w:rFonts w:asciiTheme="minorHAnsi" w:hAnsiTheme="minorHAnsi"/>
        </w:rPr>
        <w:t xml:space="preserve"> </w:t>
      </w:r>
      <w:r w:rsidRPr="00392AF0">
        <w:rPr>
          <w:rFonts w:asciiTheme="minorHAnsi" w:hAnsiTheme="minorHAnsi"/>
        </w:rPr>
        <w:t>to appropriate activities</w:t>
      </w:r>
    </w:p>
    <w:p w:rsidR="00862BCD" w:rsidRDefault="0022678F" w:rsidP="00862BCD">
      <w:pPr>
        <w:pStyle w:val="ListParagraph"/>
        <w:numPr>
          <w:ilvl w:val="0"/>
          <w:numId w:val="15"/>
        </w:numPr>
        <w:spacing w:after="0"/>
        <w:rPr>
          <w:rFonts w:asciiTheme="minorHAnsi" w:hAnsiTheme="minorHAnsi"/>
        </w:rPr>
      </w:pPr>
      <w:r>
        <w:rPr>
          <w:rFonts w:asciiTheme="minorHAnsi" w:hAnsiTheme="minorHAnsi"/>
        </w:rPr>
        <w:t>Assist with setting up c</w:t>
      </w:r>
      <w:r w:rsidR="00862BCD">
        <w:rPr>
          <w:rFonts w:asciiTheme="minorHAnsi" w:hAnsiTheme="minorHAnsi"/>
        </w:rPr>
        <w:t xml:space="preserve">ommunity </w:t>
      </w:r>
      <w:r>
        <w:rPr>
          <w:rFonts w:asciiTheme="minorHAnsi" w:hAnsiTheme="minorHAnsi"/>
        </w:rPr>
        <w:t>s</w:t>
      </w:r>
      <w:r w:rsidR="00862BCD">
        <w:rPr>
          <w:rFonts w:asciiTheme="minorHAnsi" w:hAnsiTheme="minorHAnsi"/>
        </w:rPr>
        <w:t>ervice and/or restitution</w:t>
      </w:r>
    </w:p>
    <w:p w:rsidR="008F3A91" w:rsidRDefault="003970DC" w:rsidP="00862BCD">
      <w:pPr>
        <w:pStyle w:val="ListParagraph"/>
        <w:numPr>
          <w:ilvl w:val="0"/>
          <w:numId w:val="15"/>
        </w:numPr>
        <w:spacing w:after="0"/>
        <w:rPr>
          <w:rFonts w:asciiTheme="minorHAnsi" w:hAnsiTheme="minorHAnsi"/>
        </w:rPr>
      </w:pPr>
      <w:r>
        <w:rPr>
          <w:rFonts w:asciiTheme="minorHAnsi" w:hAnsiTheme="minorHAnsi"/>
        </w:rPr>
        <w:t>Assist participants in securing and retaining employment</w:t>
      </w:r>
    </w:p>
    <w:p w:rsidR="003970DC" w:rsidRPr="004908E3" w:rsidRDefault="003970DC" w:rsidP="00862BCD">
      <w:pPr>
        <w:pStyle w:val="ListParagraph"/>
        <w:numPr>
          <w:ilvl w:val="0"/>
          <w:numId w:val="15"/>
        </w:numPr>
        <w:spacing w:after="0"/>
        <w:rPr>
          <w:rFonts w:asciiTheme="minorHAnsi" w:hAnsiTheme="minorHAnsi"/>
        </w:rPr>
      </w:pPr>
      <w:r>
        <w:rPr>
          <w:rFonts w:asciiTheme="minorHAnsi" w:hAnsiTheme="minorHAnsi"/>
        </w:rPr>
        <w:t xml:space="preserve">Assist the participant and family in </w:t>
      </w:r>
      <w:r w:rsidR="00007355" w:rsidRPr="00007355">
        <w:rPr>
          <w:rFonts w:asciiTheme="minorHAnsi" w:hAnsiTheme="minorHAnsi"/>
        </w:rPr>
        <w:t xml:space="preserve">skill development  </w:t>
      </w:r>
      <w:r w:rsidR="003512E9" w:rsidRPr="004908E3">
        <w:rPr>
          <w:rFonts w:asciiTheme="minorHAnsi" w:hAnsiTheme="minorHAnsi"/>
        </w:rPr>
        <w:t>activit</w:t>
      </w:r>
      <w:r w:rsidR="00995464" w:rsidRPr="004908E3">
        <w:rPr>
          <w:rFonts w:asciiTheme="minorHAnsi" w:hAnsiTheme="minorHAnsi"/>
        </w:rPr>
        <w:t>i</w:t>
      </w:r>
      <w:r w:rsidR="003512E9" w:rsidRPr="004908E3">
        <w:rPr>
          <w:rFonts w:asciiTheme="minorHAnsi" w:hAnsiTheme="minorHAnsi"/>
        </w:rPr>
        <w:t>es recommended in case plans</w:t>
      </w:r>
    </w:p>
    <w:p w:rsidR="003970DC" w:rsidRDefault="00963C18" w:rsidP="00862BCD">
      <w:pPr>
        <w:pStyle w:val="ListParagraph"/>
        <w:numPr>
          <w:ilvl w:val="0"/>
          <w:numId w:val="15"/>
        </w:numPr>
        <w:spacing w:after="0"/>
        <w:rPr>
          <w:rFonts w:asciiTheme="minorHAnsi" w:hAnsiTheme="minorHAnsi"/>
        </w:rPr>
      </w:pPr>
      <w:r>
        <w:rPr>
          <w:rFonts w:asciiTheme="minorHAnsi" w:hAnsiTheme="minorHAnsi"/>
        </w:rPr>
        <w:t>Perform curfew checks as directed</w:t>
      </w:r>
    </w:p>
    <w:p w:rsidR="00963C18" w:rsidRDefault="00963C18" w:rsidP="00862BCD">
      <w:pPr>
        <w:pStyle w:val="ListParagraph"/>
        <w:numPr>
          <w:ilvl w:val="0"/>
          <w:numId w:val="15"/>
        </w:numPr>
        <w:spacing w:after="0"/>
        <w:rPr>
          <w:rFonts w:asciiTheme="minorHAnsi" w:hAnsiTheme="minorHAnsi"/>
        </w:rPr>
      </w:pPr>
      <w:r>
        <w:rPr>
          <w:rFonts w:asciiTheme="minorHAnsi" w:hAnsiTheme="minorHAnsi"/>
        </w:rPr>
        <w:t xml:space="preserve">Perform random urinalysis </w:t>
      </w:r>
      <w:r w:rsidR="005A5E9C">
        <w:rPr>
          <w:rFonts w:asciiTheme="minorHAnsi" w:hAnsiTheme="minorHAnsi"/>
        </w:rPr>
        <w:t xml:space="preserve">and/or oral swabs </w:t>
      </w:r>
      <w:r>
        <w:rPr>
          <w:rFonts w:asciiTheme="minorHAnsi" w:hAnsiTheme="minorHAnsi"/>
        </w:rPr>
        <w:t>on participants as needed/directed</w:t>
      </w:r>
    </w:p>
    <w:p w:rsidR="00963C18" w:rsidRDefault="00963C18" w:rsidP="00862BCD">
      <w:pPr>
        <w:pStyle w:val="ListParagraph"/>
        <w:numPr>
          <w:ilvl w:val="0"/>
          <w:numId w:val="15"/>
        </w:numPr>
        <w:spacing w:after="0"/>
        <w:rPr>
          <w:rFonts w:asciiTheme="minorHAnsi" w:hAnsiTheme="minorHAnsi"/>
        </w:rPr>
      </w:pPr>
      <w:r>
        <w:rPr>
          <w:rFonts w:asciiTheme="minorHAnsi" w:hAnsiTheme="minorHAnsi"/>
        </w:rPr>
        <w:t>Assist in the Electronic Monitoring program</w:t>
      </w:r>
    </w:p>
    <w:p w:rsidR="00282A97" w:rsidRDefault="00282A97" w:rsidP="003970DC">
      <w:pPr>
        <w:spacing w:after="0"/>
        <w:rPr>
          <w:rFonts w:asciiTheme="minorHAnsi" w:hAnsiTheme="minorHAnsi"/>
        </w:rPr>
      </w:pPr>
    </w:p>
    <w:p w:rsidR="003970DC" w:rsidRPr="003970DC" w:rsidRDefault="00392AF0" w:rsidP="003970DC">
      <w:pPr>
        <w:spacing w:after="0"/>
        <w:rPr>
          <w:rFonts w:asciiTheme="minorHAnsi" w:hAnsiTheme="minorHAnsi"/>
        </w:rPr>
      </w:pPr>
      <w:r>
        <w:rPr>
          <w:rFonts w:asciiTheme="minorHAnsi" w:hAnsiTheme="minorHAnsi"/>
        </w:rPr>
        <w:t>Documentation and Reporting</w:t>
      </w:r>
      <w:r w:rsidR="00E813DC" w:rsidRPr="00E813DC">
        <w:rPr>
          <w:rFonts w:asciiTheme="minorHAnsi" w:hAnsiTheme="minorHAnsi"/>
          <w:highlight w:val="yellow"/>
        </w:rPr>
        <w:t xml:space="preserve"> </w:t>
      </w:r>
    </w:p>
    <w:p w:rsidR="006F675D" w:rsidRDefault="00963C18" w:rsidP="00963C18">
      <w:pPr>
        <w:pStyle w:val="ListParagraph"/>
        <w:numPr>
          <w:ilvl w:val="0"/>
          <w:numId w:val="15"/>
        </w:numPr>
        <w:rPr>
          <w:rFonts w:asciiTheme="minorHAnsi" w:hAnsiTheme="minorHAnsi"/>
        </w:rPr>
      </w:pPr>
      <w:r w:rsidRPr="006F675D">
        <w:rPr>
          <w:rFonts w:asciiTheme="minorHAnsi" w:hAnsiTheme="minorHAnsi"/>
        </w:rPr>
        <w:t>M</w:t>
      </w:r>
      <w:r w:rsidR="004F0165" w:rsidRPr="006F675D">
        <w:rPr>
          <w:rFonts w:asciiTheme="minorHAnsi" w:hAnsiTheme="minorHAnsi"/>
        </w:rPr>
        <w:t>ake a minimum of one weekly contact with the</w:t>
      </w:r>
      <w:r w:rsidR="00E813DC">
        <w:rPr>
          <w:rFonts w:asciiTheme="minorHAnsi" w:hAnsiTheme="minorHAnsi"/>
        </w:rPr>
        <w:t xml:space="preserve"> JCO</w:t>
      </w:r>
      <w:r w:rsidR="004F0165" w:rsidRPr="006F675D">
        <w:rPr>
          <w:rFonts w:asciiTheme="minorHAnsi" w:hAnsiTheme="minorHAnsi"/>
        </w:rPr>
        <w:t xml:space="preserve"> in charge of each case</w:t>
      </w:r>
    </w:p>
    <w:p w:rsidR="006F675D" w:rsidRDefault="006F675D" w:rsidP="00963C18">
      <w:pPr>
        <w:pStyle w:val="ListParagraph"/>
        <w:numPr>
          <w:ilvl w:val="0"/>
          <w:numId w:val="15"/>
        </w:numPr>
        <w:rPr>
          <w:rFonts w:asciiTheme="minorHAnsi" w:hAnsiTheme="minorHAnsi"/>
        </w:rPr>
      </w:pPr>
      <w:r>
        <w:rPr>
          <w:rFonts w:asciiTheme="minorHAnsi" w:hAnsiTheme="minorHAnsi"/>
        </w:rPr>
        <w:t>Attend staff meetings and court hearings as directed</w:t>
      </w:r>
    </w:p>
    <w:p w:rsidR="00392AF0" w:rsidRPr="006F675D" w:rsidRDefault="00392AF0" w:rsidP="00963C18">
      <w:pPr>
        <w:pStyle w:val="ListParagraph"/>
        <w:numPr>
          <w:ilvl w:val="0"/>
          <w:numId w:val="15"/>
        </w:numPr>
        <w:rPr>
          <w:rFonts w:asciiTheme="minorHAnsi" w:hAnsiTheme="minorHAnsi"/>
        </w:rPr>
      </w:pPr>
      <w:r w:rsidRPr="006F675D">
        <w:rPr>
          <w:rFonts w:asciiTheme="minorHAnsi" w:hAnsiTheme="minorHAnsi"/>
        </w:rPr>
        <w:t>Complete required documentation, case notes and reports in a timely manner</w:t>
      </w:r>
    </w:p>
    <w:p w:rsidR="00392AF0" w:rsidRPr="00C11A21" w:rsidRDefault="00007355" w:rsidP="00392AF0">
      <w:pPr>
        <w:pStyle w:val="ListParagraph"/>
        <w:numPr>
          <w:ilvl w:val="1"/>
          <w:numId w:val="15"/>
        </w:numPr>
        <w:rPr>
          <w:rFonts w:asciiTheme="minorHAnsi" w:hAnsiTheme="minorHAnsi"/>
        </w:rPr>
      </w:pPr>
      <w:r w:rsidRPr="00007355">
        <w:rPr>
          <w:rFonts w:asciiTheme="minorHAnsi" w:hAnsiTheme="minorHAnsi"/>
        </w:rPr>
        <w:t>MICA’s electronic data system must be used for submitting documentation and case notes</w:t>
      </w:r>
    </w:p>
    <w:p w:rsidR="00392AF0" w:rsidRDefault="00392AF0" w:rsidP="00392AF0">
      <w:pPr>
        <w:pStyle w:val="ListParagraph"/>
        <w:numPr>
          <w:ilvl w:val="0"/>
          <w:numId w:val="15"/>
        </w:numPr>
        <w:rPr>
          <w:rFonts w:asciiTheme="minorHAnsi" w:hAnsiTheme="minorHAnsi"/>
        </w:rPr>
      </w:pPr>
      <w:r w:rsidRPr="00392AF0">
        <w:rPr>
          <w:rFonts w:asciiTheme="minorHAnsi" w:hAnsiTheme="minorHAnsi"/>
        </w:rPr>
        <w:t>Complete timesheets and mileage sheets accurately and in a timely manner</w:t>
      </w:r>
    </w:p>
    <w:p w:rsidR="006F675D" w:rsidRDefault="006F675D" w:rsidP="00282A97">
      <w:pPr>
        <w:pStyle w:val="ListParagraph"/>
        <w:numPr>
          <w:ilvl w:val="0"/>
          <w:numId w:val="15"/>
        </w:numPr>
        <w:spacing w:after="0"/>
        <w:rPr>
          <w:rFonts w:asciiTheme="minorHAnsi" w:hAnsiTheme="minorHAnsi"/>
        </w:rPr>
      </w:pPr>
      <w:r>
        <w:rPr>
          <w:rFonts w:asciiTheme="minorHAnsi" w:hAnsiTheme="minorHAnsi"/>
        </w:rPr>
        <w:t>Assist JCO in gaining case information as directed</w:t>
      </w:r>
    </w:p>
    <w:p w:rsidR="00282A97" w:rsidRPr="00392AF0" w:rsidRDefault="00282A97" w:rsidP="00282A97">
      <w:pPr>
        <w:pStyle w:val="ListParagraph"/>
        <w:spacing w:after="0"/>
        <w:rPr>
          <w:rFonts w:asciiTheme="minorHAnsi" w:hAnsiTheme="minorHAnsi"/>
        </w:rPr>
      </w:pPr>
    </w:p>
    <w:p w:rsidR="002535BA" w:rsidRPr="00282A97" w:rsidRDefault="002535BA" w:rsidP="00282A97">
      <w:pPr>
        <w:spacing w:after="0"/>
        <w:rPr>
          <w:rFonts w:asciiTheme="minorHAnsi" w:hAnsiTheme="minorHAnsi"/>
          <w:i/>
        </w:rPr>
      </w:pPr>
      <w:r w:rsidRPr="00133163">
        <w:rPr>
          <w:rFonts w:asciiTheme="minorHAnsi" w:hAnsiTheme="minorHAnsi"/>
        </w:rPr>
        <w:t>Develop skills and knowledge related to the position</w:t>
      </w:r>
      <w:r>
        <w:rPr>
          <w:rFonts w:asciiTheme="minorHAnsi" w:hAnsiTheme="minorHAnsi"/>
        </w:rPr>
        <w:t xml:space="preserve">  </w:t>
      </w:r>
    </w:p>
    <w:p w:rsidR="00282A97" w:rsidRDefault="00282A97" w:rsidP="002535BA">
      <w:pPr>
        <w:pStyle w:val="ListParagraph"/>
        <w:numPr>
          <w:ilvl w:val="0"/>
          <w:numId w:val="1"/>
        </w:numPr>
        <w:rPr>
          <w:rFonts w:asciiTheme="minorHAnsi" w:hAnsiTheme="minorHAnsi"/>
        </w:rPr>
      </w:pPr>
      <w:r>
        <w:rPr>
          <w:rFonts w:asciiTheme="minorHAnsi" w:hAnsiTheme="minorHAnsi"/>
        </w:rPr>
        <w:t>Responsible for learning and understanding agency policies, regulations and guidelines as they apply to the performance of the job</w:t>
      </w:r>
    </w:p>
    <w:p w:rsidR="00282A97" w:rsidRPr="006F33A3" w:rsidRDefault="00282A97" w:rsidP="002535BA">
      <w:pPr>
        <w:pStyle w:val="ListParagraph"/>
        <w:numPr>
          <w:ilvl w:val="0"/>
          <w:numId w:val="1"/>
        </w:numPr>
        <w:rPr>
          <w:rFonts w:asciiTheme="minorHAnsi" w:hAnsiTheme="minorHAnsi"/>
        </w:rPr>
      </w:pPr>
      <w:r>
        <w:rPr>
          <w:rFonts w:asciiTheme="minorHAnsi" w:hAnsiTheme="minorHAnsi"/>
        </w:rPr>
        <w:t xml:space="preserve">Continue professional growth through reading, seminars, </w:t>
      </w:r>
      <w:r w:rsidR="006D500C">
        <w:rPr>
          <w:rFonts w:asciiTheme="minorHAnsi" w:hAnsiTheme="minorHAnsi"/>
        </w:rPr>
        <w:t>in-service trainings and a variety of training mediums</w:t>
      </w:r>
    </w:p>
    <w:p w:rsidR="002535BA" w:rsidRDefault="002535BA" w:rsidP="002535BA">
      <w:pPr>
        <w:pStyle w:val="ListParagraph"/>
        <w:ind w:left="1440"/>
        <w:rPr>
          <w:rFonts w:asciiTheme="minorHAnsi" w:hAnsiTheme="minorHAnsi"/>
        </w:rPr>
      </w:pPr>
    </w:p>
    <w:p w:rsidR="002535BA" w:rsidRDefault="002535BA" w:rsidP="002535BA">
      <w:pPr>
        <w:pStyle w:val="ListParagraph"/>
        <w:ind w:left="0"/>
        <w:rPr>
          <w:rFonts w:asciiTheme="minorHAnsi" w:hAnsiTheme="minorHAnsi"/>
          <w:b/>
        </w:rPr>
      </w:pPr>
      <w:r>
        <w:rPr>
          <w:rFonts w:asciiTheme="minorHAnsi" w:hAnsiTheme="minorHAnsi"/>
          <w:b/>
        </w:rPr>
        <w:t xml:space="preserve">Knowledge, Skills and Attitudes: </w:t>
      </w:r>
    </w:p>
    <w:p w:rsidR="002535BA" w:rsidRDefault="002535BA" w:rsidP="00AE385F">
      <w:pPr>
        <w:pStyle w:val="ListParagraph"/>
        <w:numPr>
          <w:ilvl w:val="0"/>
          <w:numId w:val="3"/>
        </w:numPr>
        <w:ind w:left="720" w:hanging="270"/>
        <w:rPr>
          <w:rFonts w:asciiTheme="minorHAnsi" w:hAnsiTheme="minorHAnsi"/>
        </w:rPr>
      </w:pPr>
      <w:r w:rsidRPr="00133163">
        <w:rPr>
          <w:rFonts w:asciiTheme="minorHAnsi" w:hAnsiTheme="minorHAnsi" w:cs="Arial"/>
        </w:rPr>
        <w:t>Able to read, write and speak the English language</w:t>
      </w:r>
    </w:p>
    <w:p w:rsidR="002535BA" w:rsidRDefault="002535BA" w:rsidP="00AE385F">
      <w:pPr>
        <w:pStyle w:val="ListParagraph"/>
        <w:numPr>
          <w:ilvl w:val="0"/>
          <w:numId w:val="3"/>
        </w:numPr>
        <w:ind w:left="720" w:hanging="27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p>
    <w:p w:rsidR="002535BA" w:rsidRPr="00916611" w:rsidRDefault="002535BA" w:rsidP="00AE385F">
      <w:pPr>
        <w:pStyle w:val="ListParagraph"/>
        <w:numPr>
          <w:ilvl w:val="0"/>
          <w:numId w:val="3"/>
        </w:numPr>
        <w:ind w:left="720" w:hanging="270"/>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 xml:space="preserve"> to achieving</w:t>
      </w:r>
      <w:r w:rsidRPr="000107A6">
        <w:rPr>
          <w:rFonts w:asciiTheme="minorHAnsi" w:hAnsiTheme="minorHAnsi"/>
        </w:rPr>
        <w:t xml:space="preserve"> results </w:t>
      </w:r>
    </w:p>
    <w:p w:rsidR="002535BA" w:rsidRPr="000107A6" w:rsidRDefault="002535BA" w:rsidP="00AE385F">
      <w:pPr>
        <w:pStyle w:val="ListParagraph"/>
        <w:numPr>
          <w:ilvl w:val="0"/>
          <w:numId w:val="3"/>
        </w:numPr>
        <w:ind w:left="720" w:hanging="270"/>
        <w:rPr>
          <w:rFonts w:asciiTheme="minorHAnsi" w:hAnsiTheme="minorHAnsi" w:cs="Arial"/>
          <w:i/>
        </w:rPr>
      </w:pPr>
      <w:r>
        <w:rPr>
          <w:rFonts w:asciiTheme="minorHAnsi" w:hAnsiTheme="minorHAnsi"/>
        </w:rPr>
        <w:t>Strong communication skills, including listening skills</w:t>
      </w:r>
    </w:p>
    <w:p w:rsidR="002535BA" w:rsidRPr="007D12A0" w:rsidRDefault="002535BA" w:rsidP="00AE385F">
      <w:pPr>
        <w:pStyle w:val="ListParagraph"/>
        <w:numPr>
          <w:ilvl w:val="0"/>
          <w:numId w:val="3"/>
        </w:numPr>
        <w:spacing w:after="0"/>
        <w:ind w:left="720" w:hanging="270"/>
        <w:rPr>
          <w:rFonts w:asciiTheme="minorHAnsi" w:hAnsiTheme="minorHAnsi" w:cs="Arial"/>
          <w:i/>
        </w:rPr>
      </w:pPr>
      <w:r>
        <w:rPr>
          <w:rFonts w:asciiTheme="minorHAnsi" w:hAnsiTheme="minorHAnsi" w:cs="Arial"/>
        </w:rPr>
        <w:t>Strong ability to think and reason independently, and to make critical judgments within agency and program guidelines</w:t>
      </w:r>
    </w:p>
    <w:p w:rsidR="002535BA" w:rsidRPr="00B240D7" w:rsidRDefault="002535BA" w:rsidP="002535BA">
      <w:pPr>
        <w:pStyle w:val="ListParagraph"/>
        <w:numPr>
          <w:ilvl w:val="1"/>
          <w:numId w:val="3"/>
        </w:numPr>
        <w:spacing w:after="0"/>
        <w:rPr>
          <w:rFonts w:asciiTheme="minorHAnsi" w:hAnsiTheme="minorHAnsi" w:cs="Arial"/>
          <w:i/>
        </w:rPr>
      </w:pPr>
      <w:r>
        <w:rPr>
          <w:rFonts w:asciiTheme="minorHAnsi" w:hAnsiTheme="minorHAnsi" w:cs="Arial"/>
        </w:rPr>
        <w:t xml:space="preserve">Utilizes problem solving skills in all situations, identifying a range of reasonable options and alternatives </w:t>
      </w:r>
    </w:p>
    <w:p w:rsidR="002535BA" w:rsidRPr="009056D1" w:rsidRDefault="002535BA" w:rsidP="002535BA">
      <w:pPr>
        <w:pStyle w:val="ListParagraph"/>
        <w:numPr>
          <w:ilvl w:val="1"/>
          <w:numId w:val="3"/>
        </w:numPr>
        <w:spacing w:after="0"/>
        <w:rPr>
          <w:rFonts w:asciiTheme="minorHAnsi" w:hAnsiTheme="minorHAnsi" w:cs="Arial"/>
          <w:i/>
        </w:rPr>
      </w:pPr>
      <w:r>
        <w:rPr>
          <w:rFonts w:asciiTheme="minorHAnsi" w:hAnsiTheme="minorHAnsi" w:cs="Arial"/>
        </w:rPr>
        <w:t>Knows how to use data to inform decisions to create best practice</w:t>
      </w:r>
    </w:p>
    <w:p w:rsidR="002535BA" w:rsidRPr="00BC4EE7" w:rsidRDefault="002535BA" w:rsidP="00AE385F">
      <w:pPr>
        <w:pStyle w:val="ListParagraph"/>
        <w:numPr>
          <w:ilvl w:val="0"/>
          <w:numId w:val="3"/>
        </w:numPr>
        <w:ind w:left="720"/>
        <w:rPr>
          <w:rFonts w:asciiTheme="minorHAnsi" w:hAnsiTheme="minorHAnsi"/>
        </w:rPr>
      </w:pPr>
      <w:r>
        <w:rPr>
          <w:rFonts w:asciiTheme="minorHAnsi" w:hAnsiTheme="minorHAnsi"/>
        </w:rPr>
        <w:t>Dedicated to continuous learning</w:t>
      </w:r>
    </w:p>
    <w:p w:rsidR="002535BA" w:rsidRPr="009F137F" w:rsidRDefault="002535BA" w:rsidP="00AE385F">
      <w:pPr>
        <w:pStyle w:val="ListParagraph"/>
        <w:numPr>
          <w:ilvl w:val="0"/>
          <w:numId w:val="3"/>
        </w:numPr>
        <w:ind w:left="720"/>
        <w:rPr>
          <w:rFonts w:asciiTheme="minorHAnsi" w:hAnsiTheme="minorHAnsi" w:cs="Arial"/>
          <w:i/>
        </w:rPr>
      </w:pPr>
      <w:r>
        <w:rPr>
          <w:rFonts w:asciiTheme="minorHAnsi" w:hAnsiTheme="minorHAnsi" w:cs="Arial"/>
        </w:rPr>
        <w:t xml:space="preserve">Must be able to maintain </w:t>
      </w:r>
      <w:r>
        <w:rPr>
          <w:rFonts w:asciiTheme="minorHAnsi" w:hAnsiTheme="minorHAnsi" w:cs="Arial"/>
          <w:i/>
        </w:rPr>
        <w:t xml:space="preserve">strict </w:t>
      </w:r>
      <w:r>
        <w:rPr>
          <w:rFonts w:asciiTheme="minorHAnsi" w:hAnsiTheme="minorHAnsi" w:cs="Arial"/>
        </w:rPr>
        <w:t>confidentiality</w:t>
      </w:r>
    </w:p>
    <w:p w:rsidR="002535BA" w:rsidRPr="007B0785" w:rsidRDefault="002535BA" w:rsidP="00AE385F">
      <w:pPr>
        <w:pStyle w:val="ListParagraph"/>
        <w:numPr>
          <w:ilvl w:val="0"/>
          <w:numId w:val="3"/>
        </w:numPr>
        <w:ind w:left="720"/>
        <w:rPr>
          <w:rFonts w:asciiTheme="minorHAnsi" w:hAnsiTheme="minorHAnsi" w:cs="Arial"/>
          <w:i/>
        </w:rPr>
      </w:pPr>
      <w:r>
        <w:rPr>
          <w:rFonts w:asciiTheme="minorHAnsi" w:hAnsiTheme="minorHAnsi" w:cs="Arial"/>
        </w:rPr>
        <w:t>Strong computer skills.  Must be able to learn and effectively use a variety of computing software,  electronic devices and databases</w:t>
      </w:r>
    </w:p>
    <w:p w:rsidR="002535BA" w:rsidRPr="000107A6" w:rsidRDefault="002535BA" w:rsidP="002535BA">
      <w:pPr>
        <w:pStyle w:val="ListParagraph"/>
        <w:ind w:left="360"/>
        <w:rPr>
          <w:rFonts w:asciiTheme="minorHAnsi" w:hAnsiTheme="minorHAnsi" w:cs="Arial"/>
          <w:i/>
        </w:rPr>
      </w:pPr>
    </w:p>
    <w:p w:rsidR="002535BA" w:rsidRPr="007B787A" w:rsidRDefault="002535BA" w:rsidP="002535BA">
      <w:pPr>
        <w:overflowPunct w:val="0"/>
        <w:autoSpaceDE w:val="0"/>
        <w:autoSpaceDN w:val="0"/>
        <w:adjustRightInd w:val="0"/>
        <w:spacing w:after="0" w:line="240" w:lineRule="auto"/>
        <w:ind w:right="-90"/>
        <w:rPr>
          <w:rFonts w:asciiTheme="minorHAnsi" w:hAnsiTheme="minorHAnsi" w:cs="Arial"/>
          <w:b/>
        </w:rPr>
      </w:pPr>
      <w:r w:rsidRPr="007B787A">
        <w:rPr>
          <w:rFonts w:asciiTheme="minorHAnsi" w:hAnsiTheme="minorHAnsi" w:cs="Arial"/>
          <w:b/>
        </w:rPr>
        <w:t>Working Conditions (Essential physical, mental and emotional demands)</w:t>
      </w:r>
    </w:p>
    <w:p w:rsidR="002535BA" w:rsidRPr="000107A6" w:rsidRDefault="002535BA" w:rsidP="002535BA">
      <w:pPr>
        <w:rPr>
          <w:rFonts w:asciiTheme="minorHAnsi" w:hAnsiTheme="minorHAnsi" w:cs="Arial"/>
          <w:i/>
        </w:rPr>
      </w:pP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rsidR="002535BA" w:rsidRPr="007B787A" w:rsidRDefault="003512E9" w:rsidP="00AE385F">
      <w:pPr>
        <w:pStyle w:val="ListParagraph"/>
        <w:numPr>
          <w:ilvl w:val="0"/>
          <w:numId w:val="1"/>
        </w:numPr>
        <w:overflowPunct w:val="0"/>
        <w:autoSpaceDE w:val="0"/>
        <w:autoSpaceDN w:val="0"/>
        <w:adjustRightInd w:val="0"/>
        <w:spacing w:after="0" w:line="240" w:lineRule="auto"/>
        <w:ind w:right="-90"/>
        <w:rPr>
          <w:rFonts w:asciiTheme="minorHAnsi" w:hAnsiTheme="minorHAnsi" w:cs="Arial"/>
          <w:b/>
        </w:rPr>
      </w:pPr>
      <w:r>
        <w:rPr>
          <w:rFonts w:asciiTheme="minorHAnsi" w:hAnsiTheme="minorHAnsi"/>
        </w:rPr>
        <w:t>Generally a 10 hour week, negotiated with JCO and supervisor</w:t>
      </w:r>
    </w:p>
    <w:p w:rsidR="002535BA" w:rsidRDefault="002535BA" w:rsidP="00AE385F">
      <w:pPr>
        <w:numPr>
          <w:ilvl w:val="0"/>
          <w:numId w:val="7"/>
        </w:numPr>
        <w:overflowPunct w:val="0"/>
        <w:autoSpaceDE w:val="0"/>
        <w:autoSpaceDN w:val="0"/>
        <w:adjustRightInd w:val="0"/>
        <w:spacing w:after="0" w:line="240" w:lineRule="auto"/>
        <w:rPr>
          <w:rFonts w:asciiTheme="minorHAnsi" w:hAnsiTheme="minorHAnsi" w:cs="Arial"/>
        </w:rPr>
      </w:pPr>
      <w:r w:rsidRPr="007B787A">
        <w:rPr>
          <w:rFonts w:asciiTheme="minorHAnsi" w:hAnsiTheme="minorHAnsi" w:cs="Arial"/>
        </w:rPr>
        <w:t>This position requires mental and emotional work.</w:t>
      </w:r>
      <w:r>
        <w:rPr>
          <w:rFonts w:asciiTheme="minorHAnsi" w:hAnsiTheme="minorHAnsi" w:cs="Arial"/>
        </w:rPr>
        <w:t xml:space="preserve">  </w:t>
      </w:r>
      <w:r w:rsidRPr="007B787A">
        <w:rPr>
          <w:rFonts w:asciiTheme="minorHAnsi" w:hAnsiTheme="minorHAnsi" w:cs="Arial"/>
        </w:rPr>
        <w:t>Strong ability to</w:t>
      </w:r>
      <w:r>
        <w:rPr>
          <w:rFonts w:asciiTheme="minorHAnsi" w:hAnsiTheme="minorHAnsi" w:cs="Arial"/>
        </w:rPr>
        <w:t xml:space="preserve"> think and reason independently,</w:t>
      </w:r>
      <w:r w:rsidRPr="007B787A">
        <w:rPr>
          <w:rFonts w:asciiTheme="minorHAnsi" w:hAnsiTheme="minorHAnsi" w:cs="Arial"/>
        </w:rPr>
        <w:t xml:space="preserve"> maintain objectivity and to exercise sound judg</w:t>
      </w:r>
      <w:r>
        <w:rPr>
          <w:rFonts w:asciiTheme="minorHAnsi" w:hAnsiTheme="minorHAnsi" w:cs="Arial"/>
        </w:rPr>
        <w:t>m</w:t>
      </w:r>
      <w:r w:rsidRPr="007B787A">
        <w:rPr>
          <w:rFonts w:asciiTheme="minorHAnsi" w:hAnsiTheme="minorHAnsi" w:cs="Arial"/>
        </w:rPr>
        <w:t>ent.</w:t>
      </w:r>
    </w:p>
    <w:p w:rsidR="00AE5613" w:rsidRPr="00AE5613" w:rsidRDefault="00007355" w:rsidP="00AE385F">
      <w:pPr>
        <w:numPr>
          <w:ilvl w:val="0"/>
          <w:numId w:val="2"/>
        </w:numPr>
        <w:overflowPunct w:val="0"/>
        <w:autoSpaceDE w:val="0"/>
        <w:autoSpaceDN w:val="0"/>
        <w:adjustRightInd w:val="0"/>
        <w:spacing w:after="0" w:line="240" w:lineRule="auto"/>
        <w:ind w:left="720" w:right="-90"/>
        <w:rPr>
          <w:rFonts w:asciiTheme="minorHAnsi" w:hAnsiTheme="minorHAnsi" w:cs="Arial"/>
        </w:rPr>
      </w:pPr>
      <w:r w:rsidRPr="00007355">
        <w:rPr>
          <w:rFonts w:asciiTheme="minorHAnsi" w:hAnsiTheme="minorHAnsi" w:cs="Arial"/>
        </w:rPr>
        <w:t xml:space="preserve">Provide the agency with a physical exam at time of hire and every </w:t>
      </w:r>
      <w:r w:rsidR="00976474">
        <w:rPr>
          <w:rFonts w:asciiTheme="minorHAnsi" w:hAnsiTheme="minorHAnsi" w:cs="Arial"/>
        </w:rPr>
        <w:t xml:space="preserve">two </w:t>
      </w:r>
      <w:r w:rsidRPr="00007355">
        <w:rPr>
          <w:rFonts w:asciiTheme="minorHAnsi" w:hAnsiTheme="minorHAnsi" w:cs="Arial"/>
        </w:rPr>
        <w:t>year</w:t>
      </w:r>
      <w:r w:rsidR="00976474">
        <w:rPr>
          <w:rFonts w:asciiTheme="minorHAnsi" w:hAnsiTheme="minorHAnsi" w:cs="Arial"/>
        </w:rPr>
        <w:t xml:space="preserve">s </w:t>
      </w:r>
      <w:r w:rsidRPr="00007355">
        <w:rPr>
          <w:rFonts w:asciiTheme="minorHAnsi" w:hAnsiTheme="minorHAnsi" w:cs="Arial"/>
        </w:rPr>
        <w:t>thereafter.</w:t>
      </w:r>
    </w:p>
    <w:p w:rsidR="002535BA" w:rsidRPr="00AE5613" w:rsidRDefault="002535BA" w:rsidP="00AE385F">
      <w:pPr>
        <w:numPr>
          <w:ilvl w:val="0"/>
          <w:numId w:val="2"/>
        </w:numPr>
        <w:overflowPunct w:val="0"/>
        <w:autoSpaceDE w:val="0"/>
        <w:autoSpaceDN w:val="0"/>
        <w:adjustRightInd w:val="0"/>
        <w:spacing w:after="0" w:line="240" w:lineRule="auto"/>
        <w:ind w:left="720" w:right="-90"/>
        <w:rPr>
          <w:rFonts w:asciiTheme="minorHAnsi" w:hAnsiTheme="minorHAnsi" w:cs="Arial"/>
        </w:rPr>
      </w:pPr>
      <w:r w:rsidRPr="00AE5613">
        <w:rPr>
          <w:rFonts w:asciiTheme="minorHAnsi" w:hAnsiTheme="minorHAnsi" w:cs="Arial"/>
        </w:rPr>
        <w:t>The physical environment requires the employee to function well in a variety of physical environments</w:t>
      </w:r>
      <w:r w:rsidR="00D05F69">
        <w:rPr>
          <w:rFonts w:asciiTheme="minorHAnsi" w:hAnsiTheme="minorHAnsi" w:cs="Arial"/>
        </w:rPr>
        <w:t>, including caseload homes and a variety of community venues.</w:t>
      </w:r>
    </w:p>
    <w:p w:rsidR="002535BA" w:rsidRPr="00EC6F93" w:rsidRDefault="002535BA" w:rsidP="00AE385F">
      <w:pPr>
        <w:pStyle w:val="ListParagraph"/>
        <w:numPr>
          <w:ilvl w:val="0"/>
          <w:numId w:val="2"/>
        </w:numPr>
        <w:overflowPunct w:val="0"/>
        <w:autoSpaceDE w:val="0"/>
        <w:autoSpaceDN w:val="0"/>
        <w:adjustRightInd w:val="0"/>
        <w:spacing w:after="0" w:line="240" w:lineRule="auto"/>
        <w:ind w:left="720"/>
        <w:rPr>
          <w:rFonts w:asciiTheme="minorHAnsi" w:hAnsiTheme="minorHAnsi" w:cs="Arial"/>
          <w:b/>
        </w:rPr>
      </w:pPr>
      <w:r w:rsidRPr="00EC6F93">
        <w:rPr>
          <w:rFonts w:asciiTheme="minorHAnsi" w:hAnsiTheme="minorHAnsi" w:cs="Arial"/>
        </w:rPr>
        <w:t xml:space="preserve">This position requires </w:t>
      </w:r>
      <w:r>
        <w:rPr>
          <w:rFonts w:asciiTheme="minorHAnsi" w:hAnsiTheme="minorHAnsi" w:cs="Arial"/>
        </w:rPr>
        <w:t>frequent</w:t>
      </w:r>
      <w:r w:rsidRPr="00EC6F93">
        <w:rPr>
          <w:rFonts w:asciiTheme="minorHAnsi" w:hAnsiTheme="minorHAnsi" w:cs="Arial"/>
        </w:rPr>
        <w:t xml:space="preserve"> driving </w:t>
      </w:r>
      <w:r>
        <w:rPr>
          <w:rFonts w:asciiTheme="minorHAnsi" w:hAnsiTheme="minorHAnsi" w:cs="Arial"/>
        </w:rPr>
        <w:t xml:space="preserve">about the MICA and program service area.  </w:t>
      </w:r>
    </w:p>
    <w:p w:rsidR="002535BA" w:rsidRDefault="002535BA" w:rsidP="00AE385F">
      <w:pPr>
        <w:pStyle w:val="ListParagraph"/>
        <w:numPr>
          <w:ilvl w:val="0"/>
          <w:numId w:val="13"/>
        </w:numPr>
        <w:overflowPunct w:val="0"/>
        <w:autoSpaceDE w:val="0"/>
        <w:autoSpaceDN w:val="0"/>
        <w:adjustRightInd w:val="0"/>
        <w:spacing w:after="0" w:line="240" w:lineRule="auto"/>
        <w:ind w:left="1440"/>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Pr="00133163">
        <w:rPr>
          <w:rFonts w:asciiTheme="minorHAnsi" w:hAnsiTheme="minorHAnsi" w:cs="Arial"/>
          <w:b/>
        </w:rPr>
        <w:t xml:space="preserve"> </w:t>
      </w:r>
    </w:p>
    <w:p w:rsidR="00456C7C" w:rsidRPr="000F01DA" w:rsidRDefault="00456C7C" w:rsidP="00AE385F">
      <w:pPr>
        <w:pStyle w:val="ListParagraph"/>
        <w:numPr>
          <w:ilvl w:val="0"/>
          <w:numId w:val="13"/>
        </w:numPr>
        <w:overflowPunct w:val="0"/>
        <w:autoSpaceDE w:val="0"/>
        <w:autoSpaceDN w:val="0"/>
        <w:adjustRightInd w:val="0"/>
        <w:spacing w:after="0" w:line="240" w:lineRule="auto"/>
        <w:ind w:left="1440"/>
        <w:rPr>
          <w:rFonts w:asciiTheme="minorHAnsi" w:hAnsiTheme="minorHAnsi" w:cs="Arial"/>
        </w:rPr>
      </w:pPr>
      <w:r w:rsidRPr="000F01DA">
        <w:rPr>
          <w:rFonts w:asciiTheme="minorHAnsi" w:hAnsiTheme="minorHAnsi" w:cs="Arial"/>
        </w:rPr>
        <w:t>Must have and maintain a Class D driver’s license</w:t>
      </w:r>
    </w:p>
    <w:p w:rsidR="002535BA" w:rsidRPr="00A544DD" w:rsidRDefault="002535BA" w:rsidP="00AE385F">
      <w:pPr>
        <w:pStyle w:val="ListParagraph"/>
        <w:numPr>
          <w:ilvl w:val="0"/>
          <w:numId w:val="13"/>
        </w:numPr>
        <w:overflowPunct w:val="0"/>
        <w:autoSpaceDE w:val="0"/>
        <w:autoSpaceDN w:val="0"/>
        <w:adjustRightInd w:val="0"/>
        <w:spacing w:after="0" w:line="240" w:lineRule="auto"/>
        <w:ind w:left="1440"/>
        <w:rPr>
          <w:rFonts w:asciiTheme="minorHAnsi" w:hAnsiTheme="minorHAnsi" w:cs="Arial"/>
          <w:b/>
        </w:rPr>
      </w:pPr>
      <w:r>
        <w:rPr>
          <w:rFonts w:asciiTheme="minorHAnsi" w:hAnsiTheme="minorHAnsi" w:cs="Arial"/>
        </w:rPr>
        <w:t xml:space="preserve">This position </w:t>
      </w:r>
      <w:r w:rsidR="00684829">
        <w:rPr>
          <w:rFonts w:asciiTheme="minorHAnsi" w:hAnsiTheme="minorHAnsi" w:cs="Arial"/>
        </w:rPr>
        <w:t>may</w:t>
      </w:r>
      <w:r>
        <w:rPr>
          <w:rFonts w:asciiTheme="minorHAnsi" w:hAnsiTheme="minorHAnsi" w:cs="Arial"/>
        </w:rPr>
        <w:t xml:space="preserve"> transport participants per case</w:t>
      </w:r>
      <w:r w:rsidR="00684829">
        <w:rPr>
          <w:rFonts w:asciiTheme="minorHAnsi" w:hAnsiTheme="minorHAnsi" w:cs="Arial"/>
        </w:rPr>
        <w:t>load need a</w:t>
      </w:r>
      <w:r>
        <w:rPr>
          <w:rFonts w:asciiTheme="minorHAnsi" w:hAnsiTheme="minorHAnsi" w:cs="Arial"/>
        </w:rPr>
        <w:t>nd is allowed to do so according to agency policy</w:t>
      </w:r>
    </w:p>
    <w:p w:rsidR="002535BA" w:rsidRPr="00A46AE2" w:rsidRDefault="002535BA" w:rsidP="00AE385F">
      <w:pPr>
        <w:numPr>
          <w:ilvl w:val="0"/>
          <w:numId w:val="2"/>
        </w:numPr>
        <w:overflowPunct w:val="0"/>
        <w:autoSpaceDE w:val="0"/>
        <w:autoSpaceDN w:val="0"/>
        <w:adjustRightInd w:val="0"/>
        <w:spacing w:after="0" w:line="240" w:lineRule="auto"/>
        <w:ind w:left="720" w:right="-90"/>
        <w:rPr>
          <w:rFonts w:asciiTheme="minorHAnsi" w:hAnsiTheme="minorHAnsi" w:cs="Arial"/>
        </w:rPr>
      </w:pPr>
      <w:r w:rsidRPr="00A46AE2">
        <w:rPr>
          <w:rFonts w:asciiTheme="minorHAnsi" w:hAnsiTheme="minorHAnsi" w:cs="Arial"/>
        </w:rPr>
        <w:t>The person in this position frequently communicates with community members and colleague</w:t>
      </w:r>
      <w:r>
        <w:rPr>
          <w:rFonts w:asciiTheme="minorHAnsi" w:hAnsiTheme="minorHAnsi" w:cs="Arial"/>
        </w:rPr>
        <w:t>s, both one-on-one and in</w:t>
      </w:r>
      <w:r w:rsidRPr="00A46AE2">
        <w:rPr>
          <w:rFonts w:asciiTheme="minorHAnsi" w:hAnsiTheme="minorHAnsi" w:cs="Arial"/>
        </w:rPr>
        <w:t xml:space="preserve"> groups, regarding agency programs.  Must be able to exchange accurate information in these situations.</w:t>
      </w:r>
    </w:p>
    <w:p w:rsidR="002535BA" w:rsidRPr="00E45473" w:rsidRDefault="002535BA" w:rsidP="00AE385F">
      <w:pPr>
        <w:pStyle w:val="ListParagraph"/>
        <w:numPr>
          <w:ilvl w:val="0"/>
          <w:numId w:val="2"/>
        </w:numPr>
        <w:overflowPunct w:val="0"/>
        <w:autoSpaceDE w:val="0"/>
        <w:autoSpaceDN w:val="0"/>
        <w:adjustRightInd w:val="0"/>
        <w:spacing w:after="0" w:line="240" w:lineRule="auto"/>
        <w:ind w:left="720" w:right="-90"/>
        <w:rPr>
          <w:rFonts w:asciiTheme="minorHAnsi" w:hAnsiTheme="minorHAnsi" w:cs="Arial"/>
        </w:rPr>
      </w:pPr>
      <w:r w:rsidRPr="00E63EC8">
        <w:rPr>
          <w:rFonts w:asciiTheme="minorHAnsi" w:hAnsiTheme="minorHAnsi" w:cs="Arial"/>
        </w:rPr>
        <w:t xml:space="preserve">Frequently operates a computer </w:t>
      </w:r>
      <w:r w:rsidR="00D67DAD">
        <w:rPr>
          <w:rFonts w:asciiTheme="minorHAnsi" w:hAnsiTheme="minorHAnsi" w:cs="Arial"/>
        </w:rPr>
        <w:t>or other electronic mobile device for purposes of documentation and communication</w:t>
      </w:r>
    </w:p>
    <w:p w:rsidR="002535BA" w:rsidRDefault="002535BA" w:rsidP="002535BA">
      <w:pPr>
        <w:numPr>
          <w:ilvl w:val="12"/>
          <w:numId w:val="0"/>
        </w:numPr>
        <w:tabs>
          <w:tab w:val="left" w:pos="360"/>
        </w:tabs>
        <w:spacing w:after="0"/>
        <w:rPr>
          <w:rFonts w:asciiTheme="minorHAnsi" w:hAnsiTheme="minorHAnsi" w:cs="Arial"/>
          <w:b/>
        </w:rPr>
      </w:pPr>
    </w:p>
    <w:p w:rsidR="002535BA" w:rsidRDefault="002535BA" w:rsidP="002535BA">
      <w:pPr>
        <w:numPr>
          <w:ilvl w:val="12"/>
          <w:numId w:val="0"/>
        </w:numPr>
        <w:tabs>
          <w:tab w:val="left" w:pos="360"/>
        </w:tabs>
        <w:spacing w:after="0"/>
        <w:rPr>
          <w:rFonts w:asciiTheme="minorHAnsi" w:hAnsiTheme="minorHAnsi" w:cs="Arial"/>
          <w:b/>
        </w:rPr>
      </w:pPr>
      <w:r w:rsidRPr="006F33A3">
        <w:rPr>
          <w:rFonts w:asciiTheme="minorHAnsi" w:hAnsiTheme="minorHAnsi" w:cs="Arial"/>
          <w:b/>
        </w:rPr>
        <w:t>Education &amp; Experience</w:t>
      </w:r>
    </w:p>
    <w:p w:rsidR="00241C82" w:rsidRPr="006F33A3" w:rsidRDefault="00241C82" w:rsidP="002535BA">
      <w:pPr>
        <w:numPr>
          <w:ilvl w:val="12"/>
          <w:numId w:val="0"/>
        </w:numPr>
        <w:tabs>
          <w:tab w:val="left" w:pos="360"/>
        </w:tabs>
        <w:spacing w:after="0"/>
        <w:rPr>
          <w:rFonts w:asciiTheme="minorHAnsi" w:hAnsiTheme="minorHAnsi" w:cs="Arial"/>
          <w:b/>
        </w:rPr>
      </w:pPr>
      <w:r>
        <w:rPr>
          <w:rFonts w:asciiTheme="minorHAnsi" w:hAnsiTheme="minorHAnsi" w:cs="Arial"/>
          <w:b/>
        </w:rPr>
        <w:t>Required:</w:t>
      </w:r>
    </w:p>
    <w:p w:rsidR="00FE7A27" w:rsidRPr="00411725" w:rsidRDefault="00007355" w:rsidP="00AE385F">
      <w:pPr>
        <w:pStyle w:val="ListParagraph"/>
        <w:numPr>
          <w:ilvl w:val="0"/>
          <w:numId w:val="4"/>
        </w:numPr>
        <w:overflowPunct w:val="0"/>
        <w:autoSpaceDE w:val="0"/>
        <w:autoSpaceDN w:val="0"/>
        <w:adjustRightInd w:val="0"/>
        <w:spacing w:after="0" w:line="240" w:lineRule="auto"/>
        <w:ind w:left="720"/>
        <w:textAlignment w:val="baseline"/>
        <w:rPr>
          <w:rFonts w:asciiTheme="minorHAnsi" w:hAnsiTheme="minorHAnsi"/>
          <w:b/>
        </w:rPr>
      </w:pPr>
      <w:r w:rsidRPr="00007355">
        <w:rPr>
          <w:rFonts w:asciiTheme="minorHAnsi" w:hAnsiTheme="minorHAnsi" w:cs="Arial"/>
        </w:rPr>
        <w:t>High school diploma</w:t>
      </w:r>
      <w:r w:rsidR="00DB0D96">
        <w:rPr>
          <w:rFonts w:asciiTheme="minorHAnsi" w:hAnsiTheme="minorHAnsi" w:cs="Arial"/>
        </w:rPr>
        <w:t xml:space="preserve">, or GED or </w:t>
      </w:r>
      <w:r w:rsidR="00241C82">
        <w:rPr>
          <w:rFonts w:asciiTheme="minorHAnsi" w:hAnsiTheme="minorHAnsi" w:cs="Arial"/>
        </w:rPr>
        <w:t>equivalent</w:t>
      </w:r>
    </w:p>
    <w:p w:rsidR="005F481A" w:rsidRPr="005F481A" w:rsidRDefault="00007355" w:rsidP="005F481A">
      <w:pPr>
        <w:pStyle w:val="ListParagraph"/>
        <w:numPr>
          <w:ilvl w:val="0"/>
          <w:numId w:val="4"/>
        </w:numPr>
        <w:overflowPunct w:val="0"/>
        <w:autoSpaceDE w:val="0"/>
        <w:autoSpaceDN w:val="0"/>
        <w:adjustRightInd w:val="0"/>
        <w:spacing w:after="0" w:line="240" w:lineRule="auto"/>
        <w:ind w:left="720"/>
        <w:textAlignment w:val="baseline"/>
        <w:rPr>
          <w:rFonts w:asciiTheme="minorHAnsi" w:hAnsiTheme="minorHAnsi"/>
          <w:b/>
        </w:rPr>
      </w:pPr>
      <w:r w:rsidRPr="00007355">
        <w:rPr>
          <w:rFonts w:asciiTheme="minorHAnsi" w:hAnsiTheme="minorHAnsi" w:cs="Arial"/>
        </w:rPr>
        <w:t>Prefer experience in human services, youth programs, juvenile justice or similar fields</w:t>
      </w:r>
    </w:p>
    <w:p w:rsidR="005F481A" w:rsidRPr="005F481A" w:rsidRDefault="005F481A" w:rsidP="005F481A">
      <w:pPr>
        <w:pStyle w:val="ListParagraph"/>
        <w:numPr>
          <w:ilvl w:val="0"/>
          <w:numId w:val="4"/>
        </w:numPr>
        <w:overflowPunct w:val="0"/>
        <w:autoSpaceDE w:val="0"/>
        <w:autoSpaceDN w:val="0"/>
        <w:adjustRightInd w:val="0"/>
        <w:spacing w:after="0" w:line="240" w:lineRule="auto"/>
        <w:ind w:left="720"/>
        <w:textAlignment w:val="baseline"/>
        <w:rPr>
          <w:rFonts w:asciiTheme="minorHAnsi" w:hAnsiTheme="minorHAnsi"/>
          <w:b/>
        </w:rPr>
      </w:pPr>
      <w:r w:rsidRPr="00354DC8">
        <w:t>Demonstrated level of proficiency in reading, writing and speaking the English language and other specified language in order to provide oral interpretation</w:t>
      </w:r>
    </w:p>
    <w:p w:rsidR="00241C82" w:rsidRDefault="00241C82" w:rsidP="002535BA">
      <w:pPr>
        <w:pStyle w:val="ListParagraph"/>
        <w:spacing w:after="0"/>
        <w:ind w:left="0"/>
        <w:rPr>
          <w:rFonts w:asciiTheme="minorHAnsi" w:hAnsiTheme="minorHAnsi"/>
          <w:b/>
        </w:rPr>
      </w:pPr>
    </w:p>
    <w:p w:rsidR="002535BA" w:rsidRDefault="00241C82" w:rsidP="002535BA">
      <w:pPr>
        <w:pStyle w:val="ListParagraph"/>
        <w:spacing w:after="0"/>
        <w:ind w:left="0"/>
        <w:rPr>
          <w:rFonts w:asciiTheme="minorHAnsi" w:hAnsiTheme="minorHAnsi"/>
          <w:b/>
        </w:rPr>
      </w:pPr>
      <w:r>
        <w:rPr>
          <w:rFonts w:asciiTheme="minorHAnsi" w:hAnsiTheme="minorHAnsi"/>
          <w:b/>
        </w:rPr>
        <w:t xml:space="preserve">Preferred:  </w:t>
      </w:r>
    </w:p>
    <w:p w:rsidR="00241C82" w:rsidRPr="00241C82" w:rsidRDefault="00241C82" w:rsidP="00241C82">
      <w:pPr>
        <w:numPr>
          <w:ilvl w:val="0"/>
          <w:numId w:val="19"/>
        </w:numPr>
        <w:overflowPunct w:val="0"/>
        <w:autoSpaceDE w:val="0"/>
        <w:autoSpaceDN w:val="0"/>
        <w:adjustRightInd w:val="0"/>
        <w:spacing w:after="0" w:line="240" w:lineRule="auto"/>
        <w:contextualSpacing/>
        <w:textAlignment w:val="baseline"/>
        <w:rPr>
          <w:rFonts w:asciiTheme="minorHAnsi" w:hAnsiTheme="minorHAnsi"/>
        </w:rPr>
      </w:pPr>
      <w:r w:rsidRPr="00241C82">
        <w:rPr>
          <w:rFonts w:asciiTheme="minorHAnsi" w:hAnsiTheme="minorHAnsi" w:cs="Arial"/>
        </w:rPr>
        <w:t>Demonstrated level of proficiency in reading, writing and speaking the English language and other specified language in order to provide oral interpretation and/or written translation</w:t>
      </w:r>
    </w:p>
    <w:p w:rsidR="00241C82" w:rsidRPr="00241C82" w:rsidRDefault="00241C82" w:rsidP="00241C82">
      <w:pPr>
        <w:numPr>
          <w:ilvl w:val="0"/>
          <w:numId w:val="19"/>
        </w:numPr>
        <w:overflowPunct w:val="0"/>
        <w:autoSpaceDE w:val="0"/>
        <w:autoSpaceDN w:val="0"/>
        <w:adjustRightInd w:val="0"/>
        <w:spacing w:after="0" w:line="240" w:lineRule="auto"/>
        <w:contextualSpacing/>
        <w:textAlignment w:val="baseline"/>
        <w:rPr>
          <w:rFonts w:asciiTheme="minorHAnsi" w:hAnsiTheme="minorHAnsi"/>
        </w:rPr>
      </w:pPr>
      <w:r w:rsidRPr="00241C82">
        <w:rPr>
          <w:rFonts w:asciiTheme="minorHAnsi" w:hAnsiTheme="minorHAnsi" w:cs="Arial"/>
        </w:rPr>
        <w:t>Previous interpreting/translating experience</w:t>
      </w:r>
    </w:p>
    <w:p w:rsidR="00241C82" w:rsidRPr="00241C82" w:rsidRDefault="00241C82" w:rsidP="002535BA">
      <w:pPr>
        <w:pStyle w:val="ListParagraph"/>
        <w:spacing w:after="0"/>
        <w:ind w:left="0"/>
        <w:rPr>
          <w:rFonts w:asciiTheme="minorHAnsi" w:hAnsiTheme="minorHAnsi"/>
        </w:rPr>
      </w:pPr>
    </w:p>
    <w:p w:rsidR="002535BA" w:rsidRDefault="002535BA" w:rsidP="002535BA">
      <w:pPr>
        <w:pStyle w:val="ListParagraph"/>
        <w:spacing w:after="0"/>
        <w:ind w:left="0"/>
        <w:rPr>
          <w:rFonts w:asciiTheme="minorHAnsi" w:hAnsiTheme="minorHAnsi"/>
          <w:b/>
        </w:rPr>
      </w:pPr>
      <w:r>
        <w:rPr>
          <w:rFonts w:asciiTheme="minorHAnsi" w:hAnsiTheme="minorHAnsi"/>
          <w:b/>
        </w:rPr>
        <w:t>Other:</w:t>
      </w:r>
    </w:p>
    <w:p w:rsidR="002535BA" w:rsidRDefault="002535BA" w:rsidP="002535BA">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2535BA" w:rsidRPr="009B5697" w:rsidRDefault="002535BA" w:rsidP="00AE385F">
      <w:pPr>
        <w:pStyle w:val="ListParagraph"/>
        <w:numPr>
          <w:ilvl w:val="0"/>
          <w:numId w:val="16"/>
        </w:numPr>
        <w:ind w:left="720"/>
        <w:rPr>
          <w:rFonts w:asciiTheme="minorHAnsi" w:hAnsiTheme="minorHAnsi"/>
          <w:b/>
        </w:rPr>
      </w:pPr>
      <w:r>
        <w:rPr>
          <w:rFonts w:asciiTheme="minorHAnsi" w:hAnsiTheme="minorHAnsi"/>
        </w:rPr>
        <w:t>Successful completion of all background checks at hire and thereafter according to agency and program standards.</w:t>
      </w:r>
    </w:p>
    <w:p w:rsidR="002535BA" w:rsidRDefault="002535BA" w:rsidP="002535BA">
      <w:pPr>
        <w:spacing w:before="100" w:beforeAutospacing="1" w:after="0" w:line="240" w:lineRule="auto"/>
        <w:rPr>
          <w:rFonts w:asciiTheme="minorHAnsi" w:hAnsiTheme="minorHAnsi" w:cs="Arial"/>
        </w:rPr>
      </w:pPr>
      <w:r w:rsidRPr="00074BE4">
        <w:rPr>
          <w:rFonts w:asciiTheme="minorHAnsi" w:hAnsiTheme="minorHAnsi" w:cs="Arial"/>
          <w:b/>
          <w:bCs/>
        </w:rPr>
        <w:t>Other Duties</w:t>
      </w:r>
      <w:r w:rsidRPr="00074BE4">
        <w:rPr>
          <w:rFonts w:asciiTheme="minorHAnsi" w:hAnsiTheme="minorHAnsi" w:cs="Arial"/>
          <w:b/>
          <w:bCs/>
        </w:rPr>
        <w:br/>
      </w:r>
      <w:proofErr w:type="gramStart"/>
      <w:r w:rsidRPr="00074BE4">
        <w:rPr>
          <w:rFonts w:asciiTheme="minorHAnsi" w:hAnsiTheme="minorHAnsi" w:cs="Arial"/>
        </w:rPr>
        <w:t>Please</w:t>
      </w:r>
      <w:proofErr w:type="gramEnd"/>
      <w:r w:rsidRPr="00074BE4">
        <w:rPr>
          <w:rFonts w:asciiTheme="minorHAnsi" w:hAnsiTheme="minorHAnsi" w:cs="Arial"/>
        </w:rPr>
        <w:t xml:space="preserv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241C82" w:rsidRPr="00074BE4" w:rsidRDefault="00241C82" w:rsidP="002535BA">
      <w:pPr>
        <w:spacing w:before="100" w:beforeAutospacing="1" w:after="0" w:line="240" w:lineRule="auto"/>
        <w:rPr>
          <w:rFonts w:asciiTheme="minorHAnsi" w:hAnsiTheme="minorHAnsi"/>
        </w:rPr>
      </w:pPr>
    </w:p>
    <w:p w:rsidR="002535BA" w:rsidRPr="00241C82" w:rsidRDefault="002535BA" w:rsidP="002535BA">
      <w:pPr>
        <w:pStyle w:val="Heading3rdlevel"/>
        <w:rPr>
          <w:sz w:val="22"/>
          <w:szCs w:val="22"/>
        </w:rPr>
      </w:pPr>
      <w:r w:rsidRPr="00241C82">
        <w:rPr>
          <w:sz w:val="22"/>
          <w:szCs w:val="22"/>
        </w:rPr>
        <w:t>Additional information</w:t>
      </w:r>
    </w:p>
    <w:tbl>
      <w:tblPr>
        <w:tblStyle w:val="TableGrid"/>
        <w:tblW w:w="8679" w:type="dxa"/>
        <w:tblCellMar>
          <w:left w:w="115" w:type="dxa"/>
          <w:right w:w="115" w:type="dxa"/>
        </w:tblCellMar>
        <w:tblLook w:val="01E0" w:firstRow="1" w:lastRow="1" w:firstColumn="1" w:lastColumn="1" w:noHBand="0" w:noVBand="0"/>
      </w:tblPr>
      <w:tblGrid>
        <w:gridCol w:w="1909"/>
        <w:gridCol w:w="2132"/>
        <w:gridCol w:w="2704"/>
        <w:gridCol w:w="1934"/>
      </w:tblGrid>
      <w:tr w:rsidR="002535BA" w:rsidRPr="00020E13" w:rsidTr="00241C82">
        <w:tc>
          <w:tcPr>
            <w:tcW w:w="1909" w:type="dxa"/>
            <w:tcBorders>
              <w:bottom w:val="single" w:sz="4" w:space="0" w:color="auto"/>
            </w:tcBorders>
          </w:tcPr>
          <w:p w:rsidR="002535BA" w:rsidRPr="00241C82" w:rsidRDefault="002535BA" w:rsidP="006F280C">
            <w:pPr>
              <w:pStyle w:val="Tabletext"/>
              <w:rPr>
                <w:rFonts w:cs="Arial"/>
                <w:sz w:val="22"/>
                <w:szCs w:val="22"/>
              </w:rPr>
            </w:pPr>
            <w:r w:rsidRPr="00241C82">
              <w:rPr>
                <w:rFonts w:cs="Arial"/>
                <w:sz w:val="22"/>
                <w:szCs w:val="22"/>
              </w:rPr>
              <w:t>Job code</w:t>
            </w:r>
          </w:p>
        </w:tc>
        <w:tc>
          <w:tcPr>
            <w:tcW w:w="2132" w:type="dxa"/>
            <w:tcBorders>
              <w:bottom w:val="single" w:sz="4" w:space="0" w:color="auto"/>
            </w:tcBorders>
          </w:tcPr>
          <w:p w:rsidR="002535BA" w:rsidRPr="00241C82" w:rsidRDefault="00241C82" w:rsidP="006F280C">
            <w:pPr>
              <w:rPr>
                <w:rFonts w:ascii="Arial" w:hAnsi="Arial" w:cs="Arial"/>
              </w:rPr>
            </w:pPr>
            <w:r w:rsidRPr="00241C82">
              <w:rPr>
                <w:rFonts w:ascii="Arial" w:hAnsi="Arial" w:cs="Arial"/>
              </w:rPr>
              <w:t>Tracker</w:t>
            </w:r>
          </w:p>
        </w:tc>
        <w:tc>
          <w:tcPr>
            <w:tcW w:w="2704" w:type="dxa"/>
            <w:shd w:val="clear" w:color="auto" w:fill="D9D9D9" w:themeFill="background1" w:themeFillShade="D9"/>
          </w:tcPr>
          <w:p w:rsidR="002535BA" w:rsidRPr="00241C82" w:rsidRDefault="002535BA" w:rsidP="006F280C">
            <w:pPr>
              <w:pStyle w:val="Tabletext"/>
              <w:rPr>
                <w:rFonts w:cs="Arial"/>
                <w:sz w:val="22"/>
                <w:szCs w:val="22"/>
              </w:rPr>
            </w:pPr>
            <w:r w:rsidRPr="00241C82">
              <w:rPr>
                <w:rFonts w:cs="Arial"/>
                <w:sz w:val="22"/>
                <w:szCs w:val="22"/>
              </w:rPr>
              <w:t>Management? (Yes/No)</w:t>
            </w:r>
          </w:p>
        </w:tc>
        <w:tc>
          <w:tcPr>
            <w:tcW w:w="1934" w:type="dxa"/>
            <w:shd w:val="clear" w:color="auto" w:fill="D9D9D9" w:themeFill="background1" w:themeFillShade="D9"/>
          </w:tcPr>
          <w:p w:rsidR="002535BA" w:rsidRPr="00241C82" w:rsidRDefault="008E5310" w:rsidP="006F280C">
            <w:pPr>
              <w:rPr>
                <w:rFonts w:ascii="Arial" w:hAnsi="Arial" w:cs="Arial"/>
              </w:rPr>
            </w:pPr>
            <w:r w:rsidRPr="00241C82">
              <w:rPr>
                <w:rFonts w:ascii="Arial" w:hAnsi="Arial" w:cs="Arial"/>
              </w:rPr>
              <w:t>No</w:t>
            </w:r>
          </w:p>
        </w:tc>
      </w:tr>
      <w:tr w:rsidR="002535BA" w:rsidRPr="00020E13" w:rsidTr="00241C82">
        <w:tc>
          <w:tcPr>
            <w:tcW w:w="1909" w:type="dxa"/>
            <w:shd w:val="clear" w:color="auto" w:fill="D9D9D9" w:themeFill="background1" w:themeFillShade="D9"/>
            <w:vAlign w:val="center"/>
          </w:tcPr>
          <w:p w:rsidR="00007355" w:rsidRPr="00241C82" w:rsidRDefault="002535BA" w:rsidP="00007355">
            <w:pPr>
              <w:pStyle w:val="Tabletext"/>
              <w:spacing w:before="100" w:beforeAutospacing="1" w:after="100" w:afterAutospacing="1"/>
              <w:rPr>
                <w:rFonts w:cs="Arial"/>
                <w:sz w:val="22"/>
                <w:szCs w:val="22"/>
              </w:rPr>
            </w:pPr>
            <w:r w:rsidRPr="00241C82">
              <w:rPr>
                <w:rFonts w:cs="Arial"/>
                <w:sz w:val="22"/>
                <w:szCs w:val="22"/>
              </w:rPr>
              <w:t>Generic title</w:t>
            </w:r>
          </w:p>
        </w:tc>
        <w:tc>
          <w:tcPr>
            <w:tcW w:w="2132" w:type="dxa"/>
            <w:shd w:val="clear" w:color="auto" w:fill="D9D9D9" w:themeFill="background1" w:themeFillShade="D9"/>
            <w:vAlign w:val="center"/>
          </w:tcPr>
          <w:p w:rsidR="00007355" w:rsidRPr="00241C82" w:rsidRDefault="008E5310" w:rsidP="00007355">
            <w:pPr>
              <w:spacing w:before="100" w:beforeAutospacing="1" w:after="100" w:afterAutospacing="1"/>
              <w:rPr>
                <w:rFonts w:ascii="Arial" w:hAnsi="Arial" w:cs="Arial"/>
              </w:rPr>
            </w:pPr>
            <w:r w:rsidRPr="00241C82">
              <w:rPr>
                <w:rFonts w:ascii="Arial" w:hAnsi="Arial" w:cs="Arial"/>
              </w:rPr>
              <w:t>Tracker</w:t>
            </w:r>
          </w:p>
        </w:tc>
        <w:tc>
          <w:tcPr>
            <w:tcW w:w="2704" w:type="dxa"/>
          </w:tcPr>
          <w:p w:rsidR="002535BA" w:rsidRPr="00241C82" w:rsidRDefault="002535BA" w:rsidP="006F280C">
            <w:pPr>
              <w:pStyle w:val="Tabletext"/>
              <w:rPr>
                <w:rFonts w:cs="Arial"/>
                <w:sz w:val="22"/>
                <w:szCs w:val="22"/>
              </w:rPr>
            </w:pPr>
            <w:r w:rsidRPr="00241C82">
              <w:rPr>
                <w:rFonts w:cs="Arial"/>
                <w:sz w:val="22"/>
                <w:szCs w:val="22"/>
              </w:rPr>
              <w:t>FLSA status</w:t>
            </w:r>
          </w:p>
          <w:p w:rsidR="00ED528C" w:rsidRPr="00241C82" w:rsidRDefault="00ED528C" w:rsidP="006F280C">
            <w:pPr>
              <w:pStyle w:val="Tabletext"/>
              <w:rPr>
                <w:rFonts w:cs="Arial"/>
                <w:sz w:val="22"/>
                <w:szCs w:val="22"/>
              </w:rPr>
            </w:pPr>
            <w:r w:rsidRPr="00241C82">
              <w:rPr>
                <w:rFonts w:cs="Arial"/>
                <w:sz w:val="22"/>
                <w:szCs w:val="22"/>
              </w:rPr>
              <w:t>Classification</w:t>
            </w:r>
          </w:p>
        </w:tc>
        <w:tc>
          <w:tcPr>
            <w:tcW w:w="1934" w:type="dxa"/>
          </w:tcPr>
          <w:p w:rsidR="002535BA" w:rsidRPr="00241C82" w:rsidRDefault="008E5310" w:rsidP="008E5310">
            <w:pPr>
              <w:spacing w:after="0"/>
              <w:rPr>
                <w:rFonts w:ascii="Arial" w:hAnsi="Arial" w:cs="Arial"/>
              </w:rPr>
            </w:pPr>
            <w:r w:rsidRPr="00241C82">
              <w:rPr>
                <w:rFonts w:ascii="Arial" w:hAnsi="Arial" w:cs="Arial"/>
              </w:rPr>
              <w:t>Non-Exempt</w:t>
            </w:r>
          </w:p>
          <w:p w:rsidR="008E5310" w:rsidRPr="00241C82" w:rsidRDefault="008E5310" w:rsidP="006F280C">
            <w:pPr>
              <w:rPr>
                <w:rFonts w:ascii="Arial" w:hAnsi="Arial" w:cs="Arial"/>
              </w:rPr>
            </w:pPr>
            <w:r w:rsidRPr="00241C82">
              <w:rPr>
                <w:rFonts w:ascii="Arial" w:hAnsi="Arial" w:cs="Arial"/>
              </w:rPr>
              <w:t>(Casual)</w:t>
            </w:r>
          </w:p>
        </w:tc>
      </w:tr>
      <w:tr w:rsidR="002535BA" w:rsidRPr="00020E13" w:rsidTr="00241C82">
        <w:tc>
          <w:tcPr>
            <w:tcW w:w="1909" w:type="dxa"/>
            <w:tcBorders>
              <w:bottom w:val="single" w:sz="4" w:space="0" w:color="auto"/>
            </w:tcBorders>
          </w:tcPr>
          <w:p w:rsidR="002535BA" w:rsidRPr="00241C82" w:rsidRDefault="002535BA" w:rsidP="006F280C">
            <w:pPr>
              <w:pStyle w:val="Tabletext"/>
              <w:rPr>
                <w:rFonts w:cs="Arial"/>
                <w:sz w:val="22"/>
                <w:szCs w:val="22"/>
              </w:rPr>
            </w:pPr>
            <w:r w:rsidRPr="00241C82">
              <w:rPr>
                <w:rFonts w:cs="Arial"/>
                <w:sz w:val="22"/>
                <w:szCs w:val="22"/>
              </w:rPr>
              <w:t>Pay grade</w:t>
            </w:r>
          </w:p>
        </w:tc>
        <w:tc>
          <w:tcPr>
            <w:tcW w:w="2132" w:type="dxa"/>
            <w:tcBorders>
              <w:bottom w:val="single" w:sz="4" w:space="0" w:color="auto"/>
            </w:tcBorders>
          </w:tcPr>
          <w:p w:rsidR="002535BA" w:rsidRPr="00241C82" w:rsidRDefault="00D67DAD" w:rsidP="006F280C">
            <w:pPr>
              <w:rPr>
                <w:rFonts w:ascii="Arial" w:hAnsi="Arial" w:cs="Arial"/>
              </w:rPr>
            </w:pPr>
            <w:r w:rsidRPr="00241C82">
              <w:rPr>
                <w:rFonts w:ascii="Arial" w:hAnsi="Arial" w:cs="Arial"/>
              </w:rPr>
              <w:t>Band 5</w:t>
            </w:r>
          </w:p>
        </w:tc>
        <w:tc>
          <w:tcPr>
            <w:tcW w:w="2704" w:type="dxa"/>
            <w:shd w:val="clear" w:color="auto" w:fill="D9D9D9" w:themeFill="background1" w:themeFillShade="D9"/>
          </w:tcPr>
          <w:p w:rsidR="002535BA" w:rsidRPr="00241C82" w:rsidRDefault="00020E13" w:rsidP="006F280C">
            <w:pPr>
              <w:pStyle w:val="Tabletext"/>
              <w:rPr>
                <w:rFonts w:cs="Arial"/>
                <w:sz w:val="22"/>
                <w:szCs w:val="22"/>
              </w:rPr>
            </w:pPr>
            <w:r w:rsidRPr="00241C82">
              <w:rPr>
                <w:rFonts w:cs="Arial"/>
                <w:sz w:val="22"/>
                <w:szCs w:val="22"/>
              </w:rPr>
              <w:t>Revised</w:t>
            </w:r>
          </w:p>
        </w:tc>
        <w:tc>
          <w:tcPr>
            <w:tcW w:w="1934" w:type="dxa"/>
            <w:shd w:val="clear" w:color="auto" w:fill="D9D9D9" w:themeFill="background1" w:themeFillShade="D9"/>
          </w:tcPr>
          <w:p w:rsidR="002535BA" w:rsidRPr="00241C82" w:rsidRDefault="00241C82" w:rsidP="006F280C">
            <w:pPr>
              <w:rPr>
                <w:rFonts w:ascii="Arial" w:hAnsi="Arial" w:cs="Arial"/>
              </w:rPr>
            </w:pPr>
            <w:r>
              <w:rPr>
                <w:rFonts w:ascii="Arial" w:hAnsi="Arial" w:cs="Arial"/>
              </w:rPr>
              <w:t xml:space="preserve">December </w:t>
            </w:r>
            <w:r w:rsidR="00020E13" w:rsidRPr="00241C82">
              <w:rPr>
                <w:rFonts w:ascii="Arial" w:hAnsi="Arial" w:cs="Arial"/>
              </w:rPr>
              <w:t>2019</w:t>
            </w:r>
          </w:p>
        </w:tc>
      </w:tr>
      <w:tr w:rsidR="00DD0340" w:rsidTr="00241C82">
        <w:tblPrEx>
          <w:tblCellMar>
            <w:left w:w="108" w:type="dxa"/>
            <w:right w:w="108" w:type="dxa"/>
          </w:tblCellMar>
          <w:tblLook w:val="04A0" w:firstRow="1" w:lastRow="0" w:firstColumn="1" w:lastColumn="0" w:noHBand="0" w:noVBand="1"/>
        </w:tblPrEx>
        <w:tc>
          <w:tcPr>
            <w:tcW w:w="1909" w:type="dxa"/>
            <w:hideMark/>
          </w:tcPr>
          <w:p w:rsidR="00DD0340" w:rsidRPr="00241C82" w:rsidRDefault="00DD0340">
            <w:pPr>
              <w:pStyle w:val="Tabletext"/>
              <w:rPr>
                <w:rFonts w:cs="Arial"/>
                <w:sz w:val="22"/>
                <w:szCs w:val="22"/>
              </w:rPr>
            </w:pPr>
            <w:r w:rsidRPr="00241C82">
              <w:rPr>
                <w:rFonts w:cs="Arial"/>
                <w:sz w:val="22"/>
                <w:szCs w:val="22"/>
              </w:rPr>
              <w:t>EEO 1 Category 6</w:t>
            </w:r>
          </w:p>
        </w:tc>
        <w:tc>
          <w:tcPr>
            <w:tcW w:w="2132" w:type="dxa"/>
            <w:hideMark/>
          </w:tcPr>
          <w:p w:rsidR="00DD0340" w:rsidRPr="00241C82" w:rsidRDefault="007C4872">
            <w:pPr>
              <w:spacing w:after="0" w:line="260" w:lineRule="exact"/>
              <w:rPr>
                <w:rFonts w:ascii="Arial" w:hAnsi="Arial" w:cs="Arial"/>
              </w:rPr>
            </w:pPr>
            <w:r w:rsidRPr="00241C82">
              <w:rPr>
                <w:rFonts w:ascii="Arial" w:hAnsi="Arial" w:cs="Arial"/>
              </w:rPr>
              <w:t xml:space="preserve">Administrative Support </w:t>
            </w:r>
            <w:r w:rsidR="00DD0340" w:rsidRPr="00241C82">
              <w:rPr>
                <w:rFonts w:ascii="Arial" w:hAnsi="Arial" w:cs="Arial"/>
              </w:rPr>
              <w:t>Worker</w:t>
            </w:r>
          </w:p>
        </w:tc>
        <w:tc>
          <w:tcPr>
            <w:tcW w:w="2704" w:type="dxa"/>
          </w:tcPr>
          <w:p w:rsidR="00DD0340" w:rsidRPr="00241C82" w:rsidRDefault="00DD0340">
            <w:pPr>
              <w:spacing w:after="60" w:line="260" w:lineRule="exact"/>
              <w:rPr>
                <w:rFonts w:ascii="Arial" w:hAnsi="Arial" w:cs="Arial"/>
              </w:rPr>
            </w:pPr>
          </w:p>
        </w:tc>
        <w:tc>
          <w:tcPr>
            <w:tcW w:w="1934" w:type="dxa"/>
          </w:tcPr>
          <w:p w:rsidR="00DD0340" w:rsidRPr="00241C82" w:rsidRDefault="00DD0340">
            <w:pPr>
              <w:spacing w:after="60" w:line="260" w:lineRule="exact"/>
              <w:rPr>
                <w:rFonts w:ascii="Arial" w:hAnsi="Arial" w:cs="Arial"/>
              </w:rPr>
            </w:pPr>
          </w:p>
        </w:tc>
      </w:tr>
    </w:tbl>
    <w:p w:rsidR="002535BA" w:rsidRPr="00020E13" w:rsidRDefault="002535BA" w:rsidP="002535BA">
      <w:pPr>
        <w:pStyle w:val="ListParagraph"/>
        <w:ind w:left="0"/>
        <w:rPr>
          <w:rFonts w:ascii="Arial" w:hAnsi="Arial" w:cs="Arial"/>
          <w:b/>
        </w:rPr>
      </w:pPr>
    </w:p>
    <w:p w:rsidR="002535BA" w:rsidRDefault="002535BA" w:rsidP="002535BA">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6F46A4" w:rsidRDefault="006F46A4" w:rsidP="002535BA">
      <w:pPr>
        <w:pStyle w:val="ListParagraph"/>
        <w:ind w:left="0"/>
        <w:jc w:val="center"/>
        <w:rPr>
          <w:rFonts w:asciiTheme="minorHAnsi" w:hAnsiTheme="minorHAnsi"/>
          <w:b/>
          <w:sz w:val="28"/>
          <w:szCs w:val="28"/>
        </w:rPr>
      </w:pPr>
    </w:p>
    <w:p w:rsidR="002535BA" w:rsidRDefault="002535BA" w:rsidP="00020E13">
      <w:pPr>
        <w:pStyle w:val="ListParagraph"/>
        <w:spacing w:after="0"/>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4647B8" w:rsidRDefault="002535BA" w:rsidP="002535BA">
      <w:r>
        <w:rPr>
          <w:rFonts w:asciiTheme="minorHAnsi" w:hAnsiTheme="minorHAnsi"/>
          <w:sz w:val="20"/>
          <w:szCs w:val="20"/>
        </w:rPr>
        <w:t>Signature of Employee</w:t>
      </w:r>
      <w:r>
        <w:rPr>
          <w:rFonts w:asciiTheme="minorHAnsi" w:hAnsiTheme="minorHAnsi"/>
          <w:sz w:val="20"/>
          <w:szCs w:val="20"/>
        </w:rPr>
        <w:tab/>
      </w:r>
      <w:r w:rsidR="006F46A4">
        <w:rPr>
          <w:rFonts w:asciiTheme="minorHAnsi" w:hAnsiTheme="minorHAnsi"/>
          <w:sz w:val="20"/>
          <w:szCs w:val="20"/>
        </w:rPr>
        <w:tab/>
      </w:r>
      <w:r w:rsidR="006F46A4">
        <w:rPr>
          <w:rFonts w:asciiTheme="minorHAnsi" w:hAnsiTheme="minorHAnsi"/>
          <w:sz w:val="20"/>
          <w:szCs w:val="20"/>
        </w:rPr>
        <w:tab/>
      </w:r>
      <w:r w:rsidR="006F46A4">
        <w:rPr>
          <w:rFonts w:asciiTheme="minorHAnsi" w:hAnsiTheme="minorHAnsi"/>
          <w:sz w:val="20"/>
          <w:szCs w:val="20"/>
        </w:rPr>
        <w:tab/>
      </w:r>
      <w:r w:rsidR="006F46A4">
        <w:rPr>
          <w:rFonts w:asciiTheme="minorHAnsi" w:hAnsiTheme="minorHAnsi"/>
          <w:sz w:val="20"/>
          <w:szCs w:val="20"/>
        </w:rPr>
        <w:tab/>
      </w:r>
      <w:r w:rsidR="006F46A4">
        <w:rPr>
          <w:rFonts w:asciiTheme="minorHAnsi" w:hAnsiTheme="minorHAnsi"/>
          <w:sz w:val="20"/>
          <w:szCs w:val="20"/>
        </w:rPr>
        <w:tab/>
      </w:r>
      <w:r w:rsidR="006F46A4">
        <w:rPr>
          <w:rFonts w:asciiTheme="minorHAnsi" w:hAnsiTheme="minorHAnsi"/>
          <w:sz w:val="20"/>
          <w:szCs w:val="20"/>
        </w:rPr>
        <w:tab/>
      </w:r>
      <w:r w:rsidR="006F46A4">
        <w:rPr>
          <w:rFonts w:asciiTheme="minorHAnsi" w:hAnsiTheme="minorHAnsi"/>
          <w:sz w:val="20"/>
          <w:szCs w:val="20"/>
        </w:rPr>
        <w:tab/>
        <w:t>Date</w:t>
      </w:r>
      <w:r w:rsidR="006F46A4">
        <w:rPr>
          <w:rFonts w:asciiTheme="minorHAnsi" w:hAnsiTheme="minorHAnsi"/>
          <w:sz w:val="20"/>
          <w:szCs w:val="20"/>
        </w:rPr>
        <w:tab/>
      </w:r>
    </w:p>
    <w:sectPr w:rsidR="004647B8" w:rsidSect="004117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64" w:rsidRDefault="00D46F64" w:rsidP="004869DF">
      <w:pPr>
        <w:spacing w:after="0" w:line="240" w:lineRule="auto"/>
      </w:pPr>
      <w:r>
        <w:separator/>
      </w:r>
    </w:p>
  </w:endnote>
  <w:endnote w:type="continuationSeparator" w:id="0">
    <w:p w:rsidR="00D46F64" w:rsidRDefault="00D46F64" w:rsidP="0048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DF" w:rsidRDefault="00486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DF" w:rsidRDefault="00486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DF" w:rsidRDefault="0048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64" w:rsidRDefault="00D46F64" w:rsidP="004869DF">
      <w:pPr>
        <w:spacing w:after="0" w:line="240" w:lineRule="auto"/>
      </w:pPr>
      <w:r>
        <w:separator/>
      </w:r>
    </w:p>
  </w:footnote>
  <w:footnote w:type="continuationSeparator" w:id="0">
    <w:p w:rsidR="00D46F64" w:rsidRDefault="00D46F64" w:rsidP="00486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DF" w:rsidRDefault="0048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DF" w:rsidRDefault="00486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DF" w:rsidRDefault="00486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A23100E"/>
    <w:multiLevelType w:val="hybridMultilevel"/>
    <w:tmpl w:val="336AF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57F6F"/>
    <w:multiLevelType w:val="hybridMultilevel"/>
    <w:tmpl w:val="583C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B2B"/>
    <w:multiLevelType w:val="hybridMultilevel"/>
    <w:tmpl w:val="0D221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C115B"/>
    <w:multiLevelType w:val="hybridMultilevel"/>
    <w:tmpl w:val="07C689F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A015CEB"/>
    <w:multiLevelType w:val="hybridMultilevel"/>
    <w:tmpl w:val="BA6AE6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D342EA"/>
    <w:multiLevelType w:val="hybridMultilevel"/>
    <w:tmpl w:val="5232DA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C331655"/>
    <w:multiLevelType w:val="hybridMultilevel"/>
    <w:tmpl w:val="C2642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F6E60"/>
    <w:multiLevelType w:val="hybridMultilevel"/>
    <w:tmpl w:val="1AD820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22F92"/>
    <w:multiLevelType w:val="hybridMultilevel"/>
    <w:tmpl w:val="2B00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7780"/>
    <w:multiLevelType w:val="hybridMultilevel"/>
    <w:tmpl w:val="EDC8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1135C"/>
    <w:multiLevelType w:val="hybridMultilevel"/>
    <w:tmpl w:val="EC60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F78AB"/>
    <w:multiLevelType w:val="hybridMultilevel"/>
    <w:tmpl w:val="799E39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521B34"/>
    <w:multiLevelType w:val="hybridMultilevel"/>
    <w:tmpl w:val="B782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35583"/>
    <w:multiLevelType w:val="hybridMultilevel"/>
    <w:tmpl w:val="841C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820AB"/>
    <w:multiLevelType w:val="hybridMultilevel"/>
    <w:tmpl w:val="025E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56092"/>
    <w:multiLevelType w:val="hybridMultilevel"/>
    <w:tmpl w:val="375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B798A"/>
    <w:multiLevelType w:val="hybridMultilevel"/>
    <w:tmpl w:val="D4A07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16395"/>
    <w:multiLevelType w:val="hybridMultilevel"/>
    <w:tmpl w:val="4BF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8"/>
  </w:num>
  <w:num w:numId="5">
    <w:abstractNumId w:val="13"/>
  </w:num>
  <w:num w:numId="6">
    <w:abstractNumId w:val="9"/>
  </w:num>
  <w:num w:numId="7">
    <w:abstractNumId w:val="2"/>
  </w:num>
  <w:num w:numId="8">
    <w:abstractNumId w:val="11"/>
  </w:num>
  <w:num w:numId="9">
    <w:abstractNumId w:val="4"/>
  </w:num>
  <w:num w:numId="10">
    <w:abstractNumId w:val="16"/>
  </w:num>
  <w:num w:numId="11">
    <w:abstractNumId w:val="5"/>
  </w:num>
  <w:num w:numId="12">
    <w:abstractNumId w:val="6"/>
  </w:num>
  <w:num w:numId="13">
    <w:abstractNumId w:val="8"/>
  </w:num>
  <w:num w:numId="14">
    <w:abstractNumId w:val="7"/>
  </w:num>
  <w:num w:numId="15">
    <w:abstractNumId w:val="15"/>
  </w:num>
  <w:num w:numId="16">
    <w:abstractNumId w:val="1"/>
  </w:num>
  <w:num w:numId="17">
    <w:abstractNumId w:val="12"/>
  </w:num>
  <w:num w:numId="18">
    <w:abstractNumId w:val="1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BA"/>
    <w:rsid w:val="00007355"/>
    <w:rsid w:val="00020E13"/>
    <w:rsid w:val="000B4729"/>
    <w:rsid w:val="000F01DA"/>
    <w:rsid w:val="00140D03"/>
    <w:rsid w:val="001D5635"/>
    <w:rsid w:val="00207F57"/>
    <w:rsid w:val="002204C7"/>
    <w:rsid w:val="0022678F"/>
    <w:rsid w:val="00241C82"/>
    <w:rsid w:val="002535BA"/>
    <w:rsid w:val="00282A97"/>
    <w:rsid w:val="003512E9"/>
    <w:rsid w:val="00352574"/>
    <w:rsid w:val="00392AF0"/>
    <w:rsid w:val="003970DC"/>
    <w:rsid w:val="00411725"/>
    <w:rsid w:val="00456C7C"/>
    <w:rsid w:val="004647B8"/>
    <w:rsid w:val="004757C8"/>
    <w:rsid w:val="004869DF"/>
    <w:rsid w:val="004908E3"/>
    <w:rsid w:val="00491D62"/>
    <w:rsid w:val="004F0165"/>
    <w:rsid w:val="005463BB"/>
    <w:rsid w:val="005A5E9C"/>
    <w:rsid w:val="005F481A"/>
    <w:rsid w:val="00684829"/>
    <w:rsid w:val="006D500C"/>
    <w:rsid w:val="006F46A4"/>
    <w:rsid w:val="006F675D"/>
    <w:rsid w:val="007707E7"/>
    <w:rsid w:val="007C4872"/>
    <w:rsid w:val="008473FC"/>
    <w:rsid w:val="00862BCD"/>
    <w:rsid w:val="008E5310"/>
    <w:rsid w:val="008F3A91"/>
    <w:rsid w:val="0094610B"/>
    <w:rsid w:val="00963C18"/>
    <w:rsid w:val="00976474"/>
    <w:rsid w:val="00995464"/>
    <w:rsid w:val="009A3290"/>
    <w:rsid w:val="009D3FBB"/>
    <w:rsid w:val="00A4074F"/>
    <w:rsid w:val="00A65C65"/>
    <w:rsid w:val="00AD67DA"/>
    <w:rsid w:val="00AE2AE1"/>
    <w:rsid w:val="00AE385F"/>
    <w:rsid w:val="00AE5613"/>
    <w:rsid w:val="00B13C10"/>
    <w:rsid w:val="00B54B38"/>
    <w:rsid w:val="00C11A21"/>
    <w:rsid w:val="00C13344"/>
    <w:rsid w:val="00CD5913"/>
    <w:rsid w:val="00CE3283"/>
    <w:rsid w:val="00CF6EAC"/>
    <w:rsid w:val="00D05F69"/>
    <w:rsid w:val="00D3790F"/>
    <w:rsid w:val="00D46F64"/>
    <w:rsid w:val="00D67DAD"/>
    <w:rsid w:val="00DB0D96"/>
    <w:rsid w:val="00DD0340"/>
    <w:rsid w:val="00E21D62"/>
    <w:rsid w:val="00E33448"/>
    <w:rsid w:val="00E72B64"/>
    <w:rsid w:val="00E813DC"/>
    <w:rsid w:val="00E9477A"/>
    <w:rsid w:val="00EA0F2A"/>
    <w:rsid w:val="00ED528C"/>
    <w:rsid w:val="00EF7C19"/>
    <w:rsid w:val="00F04A0B"/>
    <w:rsid w:val="00F422C9"/>
    <w:rsid w:val="00FE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937EDD4-F6DB-4D3A-B8C2-45C8CA2B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BA"/>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2535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5BA"/>
    <w:pPr>
      <w:ind w:left="720"/>
      <w:contextualSpacing/>
    </w:pPr>
  </w:style>
  <w:style w:type="paragraph" w:customStyle="1" w:styleId="Tabletext">
    <w:name w:val="Table text"/>
    <w:basedOn w:val="Normal"/>
    <w:rsid w:val="002535BA"/>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2535BA"/>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2535BA"/>
    <w:rPr>
      <w:rFonts w:ascii="Arial" w:hAnsi="Arial"/>
      <w:b/>
      <w:color w:val="000000"/>
      <w:kern w:val="24"/>
    </w:rPr>
  </w:style>
  <w:style w:type="table" w:styleId="TableGrid">
    <w:name w:val="Table Grid"/>
    <w:basedOn w:val="TableNormal"/>
    <w:rsid w:val="002535BA"/>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535BA"/>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48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DF"/>
    <w:rPr>
      <w:sz w:val="22"/>
      <w:szCs w:val="22"/>
    </w:rPr>
  </w:style>
  <w:style w:type="paragraph" w:styleId="Footer">
    <w:name w:val="footer"/>
    <w:basedOn w:val="Normal"/>
    <w:link w:val="FooterChar"/>
    <w:uiPriority w:val="99"/>
    <w:unhideWhenUsed/>
    <w:rsid w:val="0048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DF"/>
    <w:rPr>
      <w:sz w:val="22"/>
      <w:szCs w:val="22"/>
    </w:rPr>
  </w:style>
  <w:style w:type="paragraph" w:styleId="BalloonText">
    <w:name w:val="Balloon Text"/>
    <w:basedOn w:val="Normal"/>
    <w:link w:val="BalloonTextChar"/>
    <w:uiPriority w:val="99"/>
    <w:semiHidden/>
    <w:unhideWhenUsed/>
    <w:rsid w:val="00EA0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8311C-0287-4E59-B0FF-92A51E4D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MICA</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 Benker</cp:lastModifiedBy>
  <cp:revision>2</cp:revision>
  <cp:lastPrinted>2014-06-03T18:38:00Z</cp:lastPrinted>
  <dcterms:created xsi:type="dcterms:W3CDTF">2020-01-08T22:56:00Z</dcterms:created>
  <dcterms:modified xsi:type="dcterms:W3CDTF">2020-01-08T22:56:00Z</dcterms:modified>
</cp:coreProperties>
</file>